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5E73" w14:textId="77777777" w:rsidR="009911C7" w:rsidRDefault="009911C7">
      <w:pPr>
        <w:jc w:val="center"/>
      </w:pPr>
    </w:p>
    <w:p w14:paraId="71BC426F" w14:textId="77777777" w:rsidR="009911C7" w:rsidRDefault="009911C7">
      <w:pPr>
        <w:rPr>
          <w:rFonts w:ascii="Lucida Sans" w:hAnsi="Lucida Sans"/>
          <w:b/>
          <w:bCs/>
          <w:color w:val="B2B2B2"/>
          <w:sz w:val="28"/>
        </w:rPr>
      </w:pPr>
      <w:r>
        <w:rPr>
          <w:rFonts w:ascii="Arial" w:hAnsi="Arial"/>
        </w:rPr>
        <w:tab/>
      </w:r>
      <w:r>
        <w:rPr>
          <w:rFonts w:ascii="Arial" w:hAnsi="Arial" w:cs="Arial"/>
          <w:color w:val="5F5F5F"/>
          <w:sz w:val="28"/>
        </w:rPr>
        <w:tab/>
      </w:r>
      <w:r>
        <w:rPr>
          <w:rFonts w:ascii="Arial" w:hAnsi="Arial" w:cs="Arial"/>
          <w:color w:val="5F5F5F"/>
          <w:sz w:val="28"/>
        </w:rPr>
        <w:tab/>
      </w:r>
      <w:r>
        <w:rPr>
          <w:rFonts w:ascii="Arial" w:hAnsi="Arial" w:cs="Arial"/>
          <w:color w:val="5F5F5F"/>
          <w:sz w:val="28"/>
        </w:rPr>
        <w:tab/>
        <w:t xml:space="preserve">     </w:t>
      </w:r>
    </w:p>
    <w:p w14:paraId="5E4D824D" w14:textId="77777777" w:rsidR="009911C7" w:rsidRDefault="00A36037">
      <w:pPr>
        <w:pStyle w:val="Header"/>
        <w:tabs>
          <w:tab w:val="clear" w:pos="4320"/>
          <w:tab w:val="clear" w:pos="8640"/>
        </w:tabs>
        <w:rPr>
          <w:rFonts w:ascii="Arial" w:hAnsi="Arial"/>
          <w:color w:val="B2B2B2"/>
          <w:sz w:val="20"/>
        </w:rPr>
      </w:pPr>
      <w:r>
        <w:rPr>
          <w:noProof/>
          <w:snapToGrid/>
          <w:sz w:val="22"/>
        </w:rPr>
        <w:drawing>
          <wp:anchor distT="0" distB="0" distL="114300" distR="114300" simplePos="0" relativeHeight="251657728" behindDoc="0" locked="0" layoutInCell="1" allowOverlap="1" wp14:anchorId="66C01616" wp14:editId="07066627">
            <wp:simplePos x="0" y="0"/>
            <wp:positionH relativeFrom="margin">
              <wp:posOffset>1490664</wp:posOffset>
            </wp:positionH>
            <wp:positionV relativeFrom="paragraph">
              <wp:posOffset>10478</wp:posOffset>
            </wp:positionV>
            <wp:extent cx="3219132" cy="93726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697" r="5356" b="95795"/>
                    <a:stretch>
                      <a:fillRect/>
                    </a:stretch>
                  </pic:blipFill>
                  <pic:spPr bwMode="auto">
                    <a:xfrm>
                      <a:off x="0" y="0"/>
                      <a:ext cx="3220431" cy="937638"/>
                    </a:xfrm>
                    <a:prstGeom prst="rect">
                      <a:avLst/>
                    </a:prstGeom>
                    <a:noFill/>
                  </pic:spPr>
                </pic:pic>
              </a:graphicData>
            </a:graphic>
            <wp14:sizeRelH relativeFrom="page">
              <wp14:pctWidth>0</wp14:pctWidth>
            </wp14:sizeRelH>
            <wp14:sizeRelV relativeFrom="page">
              <wp14:pctHeight>0</wp14:pctHeight>
            </wp14:sizeRelV>
          </wp:anchor>
        </w:drawing>
      </w:r>
    </w:p>
    <w:p w14:paraId="5E8CA60D" w14:textId="77777777" w:rsidR="009911C7" w:rsidRDefault="009911C7">
      <w:pPr>
        <w:pStyle w:val="Header"/>
        <w:tabs>
          <w:tab w:val="clear" w:pos="4320"/>
          <w:tab w:val="clear" w:pos="8640"/>
        </w:tabs>
        <w:rPr>
          <w:rFonts w:ascii="Arial" w:hAnsi="Arial"/>
          <w:color w:val="B2B2B2"/>
          <w:sz w:val="20"/>
        </w:rPr>
      </w:pPr>
    </w:p>
    <w:p w14:paraId="54CB3802" w14:textId="77777777" w:rsidR="00A36037" w:rsidRDefault="00A36037" w:rsidP="00FB07DB">
      <w:pPr>
        <w:jc w:val="center"/>
        <w:rPr>
          <w:rFonts w:asciiTheme="minorHAnsi" w:hAnsiTheme="minorHAnsi" w:cs="Arial"/>
          <w:sz w:val="32"/>
          <w:szCs w:val="32"/>
        </w:rPr>
      </w:pPr>
    </w:p>
    <w:p w14:paraId="1330852A" w14:textId="77777777" w:rsidR="00A36037" w:rsidRDefault="00A36037" w:rsidP="00FB07DB">
      <w:pPr>
        <w:jc w:val="center"/>
        <w:rPr>
          <w:rFonts w:asciiTheme="minorHAnsi" w:hAnsiTheme="minorHAnsi" w:cs="Arial"/>
          <w:sz w:val="32"/>
          <w:szCs w:val="32"/>
        </w:rPr>
      </w:pPr>
    </w:p>
    <w:p w14:paraId="477146F8" w14:textId="77777777" w:rsidR="00A36037" w:rsidRDefault="00A36037" w:rsidP="00FB07DB">
      <w:pPr>
        <w:jc w:val="center"/>
        <w:rPr>
          <w:rFonts w:asciiTheme="minorHAnsi" w:hAnsiTheme="minorHAnsi" w:cs="Arial"/>
          <w:sz w:val="32"/>
          <w:szCs w:val="32"/>
        </w:rPr>
      </w:pPr>
    </w:p>
    <w:p w14:paraId="5FBC6019" w14:textId="77777777" w:rsidR="00475664" w:rsidRPr="00B831BC" w:rsidRDefault="007701DC" w:rsidP="00FB07DB">
      <w:pPr>
        <w:jc w:val="center"/>
        <w:rPr>
          <w:rFonts w:asciiTheme="minorHAnsi" w:hAnsiTheme="minorHAnsi" w:cs="Arial"/>
          <w:b/>
          <w:bCs/>
          <w:sz w:val="36"/>
          <w:szCs w:val="36"/>
        </w:rPr>
      </w:pPr>
      <w:r w:rsidRPr="00B831BC">
        <w:rPr>
          <w:rFonts w:asciiTheme="minorHAnsi" w:hAnsiTheme="minorHAnsi" w:cs="Arial"/>
          <w:b/>
          <w:bCs/>
          <w:sz w:val="36"/>
          <w:szCs w:val="36"/>
        </w:rPr>
        <w:t>PERMIAN BASIN</w:t>
      </w:r>
    </w:p>
    <w:p w14:paraId="58BF8E46" w14:textId="77777777" w:rsidR="009911C7" w:rsidRPr="00B831BC" w:rsidRDefault="007701DC" w:rsidP="00FB07DB">
      <w:pPr>
        <w:jc w:val="center"/>
        <w:rPr>
          <w:rFonts w:asciiTheme="minorHAnsi" w:hAnsiTheme="minorHAnsi" w:cs="Arial"/>
          <w:b/>
          <w:bCs/>
          <w:sz w:val="36"/>
          <w:szCs w:val="36"/>
        </w:rPr>
      </w:pPr>
      <w:r w:rsidRPr="00B831BC">
        <w:rPr>
          <w:rFonts w:asciiTheme="minorHAnsi" w:hAnsiTheme="minorHAnsi" w:cs="Arial"/>
          <w:b/>
          <w:bCs/>
          <w:sz w:val="36"/>
          <w:szCs w:val="36"/>
        </w:rPr>
        <w:t xml:space="preserve">WORKFORCE DEVELOPMENT </w:t>
      </w:r>
      <w:r w:rsidR="00CA215D" w:rsidRPr="00B831BC">
        <w:rPr>
          <w:rFonts w:asciiTheme="minorHAnsi" w:hAnsiTheme="minorHAnsi" w:cs="Arial"/>
          <w:b/>
          <w:bCs/>
          <w:sz w:val="36"/>
          <w:szCs w:val="36"/>
        </w:rPr>
        <w:t>BOARD</w:t>
      </w:r>
    </w:p>
    <w:p w14:paraId="47C2028C" w14:textId="77777777" w:rsidR="00971F3A" w:rsidRPr="007701DC" w:rsidRDefault="00971F3A">
      <w:pPr>
        <w:pStyle w:val="Header"/>
        <w:tabs>
          <w:tab w:val="clear" w:pos="4320"/>
          <w:tab w:val="clear" w:pos="8640"/>
        </w:tabs>
        <w:rPr>
          <w:rFonts w:asciiTheme="minorHAnsi" w:hAnsiTheme="minorHAnsi" w:cs="Arial"/>
          <w:color w:val="B2B2B2"/>
          <w:sz w:val="20"/>
        </w:rPr>
      </w:pPr>
    </w:p>
    <w:p w14:paraId="78E89D02" w14:textId="77777777" w:rsidR="00800DC2" w:rsidRDefault="00800DC2">
      <w:pPr>
        <w:pStyle w:val="Header"/>
        <w:tabs>
          <w:tab w:val="clear" w:pos="4320"/>
          <w:tab w:val="clear" w:pos="8640"/>
        </w:tabs>
        <w:rPr>
          <w:rFonts w:asciiTheme="minorHAnsi" w:hAnsiTheme="minorHAnsi" w:cs="Arial"/>
          <w:color w:val="B2B2B2"/>
          <w:sz w:val="20"/>
        </w:rPr>
      </w:pPr>
    </w:p>
    <w:p w14:paraId="59AF93B2" w14:textId="77777777" w:rsidR="00800DC2" w:rsidRPr="007701DC" w:rsidRDefault="00800DC2">
      <w:pPr>
        <w:pStyle w:val="Header"/>
        <w:tabs>
          <w:tab w:val="clear" w:pos="4320"/>
          <w:tab w:val="clear" w:pos="8640"/>
        </w:tabs>
        <w:rPr>
          <w:rFonts w:asciiTheme="minorHAnsi" w:hAnsiTheme="minorHAnsi" w:cs="Arial"/>
          <w:color w:val="B2B2B2"/>
          <w:sz w:val="20"/>
        </w:rPr>
      </w:pPr>
    </w:p>
    <w:p w14:paraId="3FC1ED34" w14:textId="77777777" w:rsidR="00971F3A" w:rsidRPr="007701DC" w:rsidRDefault="00971F3A">
      <w:pPr>
        <w:pStyle w:val="Header"/>
        <w:tabs>
          <w:tab w:val="clear" w:pos="4320"/>
          <w:tab w:val="clear" w:pos="8640"/>
        </w:tabs>
        <w:rPr>
          <w:rFonts w:asciiTheme="minorHAnsi" w:hAnsiTheme="minorHAnsi" w:cs="Arial"/>
          <w:color w:val="B2B2B2"/>
          <w:sz w:val="20"/>
        </w:rPr>
      </w:pPr>
    </w:p>
    <w:p w14:paraId="0DB5C00E" w14:textId="77777777" w:rsidR="00800DC2" w:rsidRPr="00FB07DB" w:rsidRDefault="00800DC2" w:rsidP="00FB07DB">
      <w:pPr>
        <w:pStyle w:val="Header"/>
        <w:tabs>
          <w:tab w:val="clear" w:pos="4320"/>
          <w:tab w:val="clear" w:pos="8640"/>
        </w:tabs>
        <w:jc w:val="center"/>
        <w:rPr>
          <w:rFonts w:asciiTheme="minorHAnsi" w:hAnsiTheme="minorHAnsi" w:cs="Arial"/>
          <w:b/>
          <w:sz w:val="52"/>
          <w:szCs w:val="52"/>
        </w:rPr>
      </w:pPr>
      <w:r w:rsidRPr="007701DC">
        <w:rPr>
          <w:rFonts w:asciiTheme="minorHAnsi" w:hAnsiTheme="minorHAnsi" w:cs="Arial"/>
          <w:b/>
          <w:sz w:val="52"/>
          <w:szCs w:val="52"/>
        </w:rPr>
        <w:t>REQUEST FOR PROPOSALS</w:t>
      </w:r>
    </w:p>
    <w:p w14:paraId="10959C99" w14:textId="77777777" w:rsidR="00800DC2" w:rsidRDefault="00800DC2" w:rsidP="00FB07DB">
      <w:pPr>
        <w:pStyle w:val="Header"/>
        <w:tabs>
          <w:tab w:val="clear" w:pos="4320"/>
          <w:tab w:val="clear" w:pos="8640"/>
        </w:tabs>
        <w:jc w:val="center"/>
        <w:rPr>
          <w:rFonts w:asciiTheme="minorHAnsi" w:hAnsiTheme="minorHAnsi" w:cs="Arial"/>
          <w:b/>
          <w:sz w:val="52"/>
          <w:szCs w:val="52"/>
        </w:rPr>
      </w:pPr>
      <w:r w:rsidRPr="007701DC">
        <w:rPr>
          <w:rFonts w:asciiTheme="minorHAnsi" w:hAnsiTheme="minorHAnsi" w:cs="Arial"/>
          <w:b/>
          <w:sz w:val="52"/>
          <w:szCs w:val="52"/>
        </w:rPr>
        <w:t>FOR</w:t>
      </w:r>
    </w:p>
    <w:p w14:paraId="791A34C6" w14:textId="77777777" w:rsidR="00512DE5" w:rsidRDefault="00A20D4F" w:rsidP="004345E8">
      <w:pPr>
        <w:widowControl/>
        <w:jc w:val="center"/>
        <w:rPr>
          <w:rFonts w:asciiTheme="minorHAnsi" w:hAnsiTheme="minorHAnsi" w:cs="Arial"/>
          <w:b/>
          <w:sz w:val="52"/>
          <w:szCs w:val="52"/>
        </w:rPr>
      </w:pPr>
      <w:r>
        <w:rPr>
          <w:rFonts w:asciiTheme="minorHAnsi" w:hAnsiTheme="minorHAnsi" w:cs="Arial"/>
          <w:b/>
          <w:sz w:val="52"/>
          <w:szCs w:val="52"/>
        </w:rPr>
        <w:t xml:space="preserve">MANAGEMENT AND OPERATION OF </w:t>
      </w:r>
    </w:p>
    <w:p w14:paraId="56A5664F" w14:textId="286656BC" w:rsidR="004345E8" w:rsidRPr="007701DC" w:rsidRDefault="004345E8" w:rsidP="004345E8">
      <w:pPr>
        <w:widowControl/>
        <w:jc w:val="center"/>
        <w:rPr>
          <w:rFonts w:asciiTheme="minorHAnsi" w:hAnsiTheme="minorHAnsi" w:cs="Arial"/>
          <w:b/>
          <w:sz w:val="52"/>
          <w:szCs w:val="52"/>
        </w:rPr>
      </w:pPr>
      <w:r w:rsidRPr="007701DC">
        <w:rPr>
          <w:rFonts w:asciiTheme="minorHAnsi" w:hAnsiTheme="minorHAnsi" w:cs="Arial"/>
          <w:b/>
          <w:sz w:val="52"/>
          <w:szCs w:val="52"/>
        </w:rPr>
        <w:t>CHILD CARE SERVICES</w:t>
      </w:r>
    </w:p>
    <w:p w14:paraId="3A6E093A" w14:textId="071528AD" w:rsidR="00A36037" w:rsidRDefault="00A36037" w:rsidP="00971F3A">
      <w:pPr>
        <w:pStyle w:val="Header"/>
        <w:tabs>
          <w:tab w:val="clear" w:pos="4320"/>
          <w:tab w:val="clear" w:pos="8640"/>
        </w:tabs>
        <w:jc w:val="center"/>
        <w:rPr>
          <w:rFonts w:asciiTheme="minorHAnsi" w:hAnsiTheme="minorHAnsi" w:cs="Arial"/>
          <w:b/>
          <w:szCs w:val="24"/>
        </w:rPr>
      </w:pPr>
    </w:p>
    <w:p w14:paraId="51C6178A" w14:textId="77777777" w:rsidR="00A87934" w:rsidRDefault="00A87934" w:rsidP="00971F3A">
      <w:pPr>
        <w:pStyle w:val="Header"/>
        <w:tabs>
          <w:tab w:val="clear" w:pos="4320"/>
          <w:tab w:val="clear" w:pos="8640"/>
        </w:tabs>
        <w:jc w:val="center"/>
        <w:rPr>
          <w:rFonts w:asciiTheme="minorHAnsi" w:hAnsiTheme="minorHAnsi" w:cs="Arial"/>
          <w:b/>
          <w:szCs w:val="24"/>
        </w:rPr>
      </w:pPr>
    </w:p>
    <w:p w14:paraId="339CB1E6" w14:textId="1D6194A8" w:rsidR="00877BDD" w:rsidRDefault="00877BDD" w:rsidP="00971F3A">
      <w:pPr>
        <w:pStyle w:val="Header"/>
        <w:tabs>
          <w:tab w:val="clear" w:pos="4320"/>
          <w:tab w:val="clear" w:pos="8640"/>
        </w:tabs>
        <w:jc w:val="center"/>
        <w:rPr>
          <w:rFonts w:asciiTheme="minorHAnsi" w:hAnsiTheme="minorHAnsi" w:cs="Arial"/>
          <w:b/>
          <w:szCs w:val="24"/>
        </w:rPr>
      </w:pPr>
    </w:p>
    <w:p w14:paraId="4390AB2D" w14:textId="77777777" w:rsidR="00877BDD" w:rsidRDefault="00877BDD" w:rsidP="00971F3A">
      <w:pPr>
        <w:pStyle w:val="Header"/>
        <w:tabs>
          <w:tab w:val="clear" w:pos="4320"/>
          <w:tab w:val="clear" w:pos="8640"/>
        </w:tabs>
        <w:jc w:val="center"/>
        <w:rPr>
          <w:rFonts w:asciiTheme="minorHAnsi" w:hAnsiTheme="minorHAnsi" w:cs="Arial"/>
          <w:b/>
          <w:szCs w:val="24"/>
        </w:rPr>
      </w:pPr>
    </w:p>
    <w:p w14:paraId="2A64C44C" w14:textId="77777777" w:rsidR="00A36037" w:rsidRPr="007701DC" w:rsidRDefault="00A36037" w:rsidP="00971F3A">
      <w:pPr>
        <w:pStyle w:val="Header"/>
        <w:tabs>
          <w:tab w:val="clear" w:pos="4320"/>
          <w:tab w:val="clear" w:pos="8640"/>
        </w:tabs>
        <w:jc w:val="center"/>
        <w:rPr>
          <w:rFonts w:asciiTheme="minorHAnsi" w:hAnsiTheme="minorHAnsi" w:cs="Arial"/>
          <w:b/>
          <w:szCs w:val="24"/>
        </w:rPr>
      </w:pPr>
    </w:p>
    <w:tbl>
      <w:tblPr>
        <w:tblStyle w:val="TableGrid"/>
        <w:tblW w:w="7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050"/>
      </w:tblGrid>
      <w:tr w:rsidR="00706191" w14:paraId="3669C3DF" w14:textId="77777777" w:rsidTr="00AE6687">
        <w:trPr>
          <w:trHeight w:val="288"/>
          <w:jc w:val="center"/>
        </w:trPr>
        <w:tc>
          <w:tcPr>
            <w:tcW w:w="3690" w:type="dxa"/>
          </w:tcPr>
          <w:p w14:paraId="76CB635C" w14:textId="77777777" w:rsidR="00706191" w:rsidRPr="00512DE5" w:rsidRDefault="00706191" w:rsidP="00706191">
            <w:pPr>
              <w:pStyle w:val="Header"/>
              <w:tabs>
                <w:tab w:val="clear" w:pos="4320"/>
                <w:tab w:val="clear" w:pos="8640"/>
              </w:tabs>
              <w:rPr>
                <w:rFonts w:asciiTheme="minorHAnsi" w:hAnsiTheme="minorHAnsi" w:cs="Arial"/>
                <w:b/>
                <w:szCs w:val="24"/>
              </w:rPr>
            </w:pPr>
            <w:r w:rsidRPr="00512DE5">
              <w:rPr>
                <w:rFonts w:asciiTheme="minorHAnsi" w:hAnsiTheme="minorHAnsi"/>
                <w:szCs w:val="24"/>
              </w:rPr>
              <w:t>Release Date</w:t>
            </w:r>
          </w:p>
        </w:tc>
        <w:tc>
          <w:tcPr>
            <w:tcW w:w="4050" w:type="dxa"/>
          </w:tcPr>
          <w:p w14:paraId="73AFB2C2" w14:textId="290B68B9" w:rsidR="00706191" w:rsidRPr="00512DE5" w:rsidRDefault="007E2C02" w:rsidP="00706191">
            <w:pPr>
              <w:pStyle w:val="Header"/>
              <w:tabs>
                <w:tab w:val="clear" w:pos="4320"/>
                <w:tab w:val="clear" w:pos="8640"/>
              </w:tabs>
              <w:jc w:val="right"/>
              <w:rPr>
                <w:rFonts w:asciiTheme="minorHAnsi" w:hAnsiTheme="minorHAnsi" w:cs="Arial"/>
                <w:b/>
                <w:szCs w:val="24"/>
              </w:rPr>
            </w:pPr>
            <w:r w:rsidRPr="00512DE5">
              <w:rPr>
                <w:rFonts w:asciiTheme="minorHAnsi" w:hAnsiTheme="minorHAnsi"/>
                <w:szCs w:val="24"/>
              </w:rPr>
              <w:t>June 1,</w:t>
            </w:r>
            <w:r w:rsidR="00706191" w:rsidRPr="00512DE5">
              <w:rPr>
                <w:rFonts w:asciiTheme="minorHAnsi" w:hAnsiTheme="minorHAnsi"/>
                <w:szCs w:val="24"/>
              </w:rPr>
              <w:t xml:space="preserve"> </w:t>
            </w:r>
            <w:r w:rsidR="00940C56" w:rsidRPr="00512DE5">
              <w:rPr>
                <w:rFonts w:asciiTheme="minorHAnsi" w:hAnsiTheme="minorHAnsi"/>
                <w:szCs w:val="24"/>
              </w:rPr>
              <w:t>202</w:t>
            </w:r>
            <w:r w:rsidR="00381C03">
              <w:rPr>
                <w:rFonts w:asciiTheme="minorHAnsi" w:hAnsiTheme="minorHAnsi"/>
                <w:szCs w:val="24"/>
              </w:rPr>
              <w:t>6</w:t>
            </w:r>
          </w:p>
        </w:tc>
      </w:tr>
      <w:tr w:rsidR="00706191" w:rsidRPr="002E5D0B" w14:paraId="57F4585B" w14:textId="77777777" w:rsidTr="00AE6687">
        <w:trPr>
          <w:trHeight w:val="288"/>
          <w:jc w:val="center"/>
        </w:trPr>
        <w:tc>
          <w:tcPr>
            <w:tcW w:w="3690" w:type="dxa"/>
          </w:tcPr>
          <w:p w14:paraId="128C248C" w14:textId="77777777" w:rsidR="00706191" w:rsidRPr="00512DE5" w:rsidRDefault="00706191" w:rsidP="00706191">
            <w:pPr>
              <w:pStyle w:val="Header"/>
              <w:tabs>
                <w:tab w:val="clear" w:pos="4320"/>
                <w:tab w:val="clear" w:pos="8640"/>
              </w:tabs>
              <w:rPr>
                <w:rFonts w:asciiTheme="minorHAnsi" w:hAnsiTheme="minorHAnsi" w:cs="Arial"/>
                <w:b/>
                <w:szCs w:val="24"/>
              </w:rPr>
            </w:pPr>
            <w:r w:rsidRPr="00512DE5">
              <w:rPr>
                <w:rFonts w:asciiTheme="minorHAnsi" w:hAnsiTheme="minorHAnsi"/>
                <w:szCs w:val="24"/>
              </w:rPr>
              <w:t>Deadline to Submit Letter of Intent</w:t>
            </w:r>
          </w:p>
        </w:tc>
        <w:tc>
          <w:tcPr>
            <w:tcW w:w="4050" w:type="dxa"/>
          </w:tcPr>
          <w:p w14:paraId="2562BCDE" w14:textId="0E552751" w:rsidR="00706191" w:rsidRPr="00512DE5" w:rsidRDefault="00D31AF7" w:rsidP="00706191">
            <w:pPr>
              <w:pStyle w:val="Header"/>
              <w:tabs>
                <w:tab w:val="clear" w:pos="4320"/>
                <w:tab w:val="clear" w:pos="8640"/>
              </w:tabs>
              <w:jc w:val="right"/>
              <w:rPr>
                <w:rFonts w:asciiTheme="minorHAnsi" w:hAnsiTheme="minorHAnsi" w:cs="Arial"/>
                <w:b/>
                <w:szCs w:val="24"/>
              </w:rPr>
            </w:pPr>
            <w:r w:rsidRPr="00512DE5">
              <w:rPr>
                <w:rFonts w:asciiTheme="minorHAnsi" w:hAnsiTheme="minorHAnsi" w:cs="Arial"/>
                <w:szCs w:val="24"/>
              </w:rPr>
              <w:t xml:space="preserve">June </w:t>
            </w:r>
            <w:r w:rsidR="002E5D0B" w:rsidRPr="00512DE5">
              <w:rPr>
                <w:rFonts w:asciiTheme="minorHAnsi" w:hAnsiTheme="minorHAnsi" w:cs="Arial"/>
                <w:szCs w:val="24"/>
              </w:rPr>
              <w:t>1</w:t>
            </w:r>
            <w:r w:rsidR="00AC567A">
              <w:rPr>
                <w:rFonts w:asciiTheme="minorHAnsi" w:hAnsiTheme="minorHAnsi" w:cs="Arial"/>
                <w:szCs w:val="24"/>
              </w:rPr>
              <w:t>2</w:t>
            </w:r>
            <w:r w:rsidR="00706191" w:rsidRPr="00512DE5">
              <w:rPr>
                <w:rFonts w:asciiTheme="minorHAnsi" w:hAnsiTheme="minorHAnsi" w:cs="Arial"/>
                <w:szCs w:val="24"/>
              </w:rPr>
              <w:t xml:space="preserve">, </w:t>
            </w:r>
            <w:r w:rsidR="00940C56" w:rsidRPr="00512DE5">
              <w:rPr>
                <w:rFonts w:asciiTheme="minorHAnsi" w:hAnsiTheme="minorHAnsi" w:cs="Arial"/>
                <w:szCs w:val="24"/>
              </w:rPr>
              <w:t>202</w:t>
            </w:r>
            <w:r w:rsidR="00381C03">
              <w:rPr>
                <w:rFonts w:asciiTheme="minorHAnsi" w:hAnsiTheme="minorHAnsi" w:cs="Arial"/>
                <w:szCs w:val="24"/>
              </w:rPr>
              <w:t>6</w:t>
            </w:r>
          </w:p>
        </w:tc>
      </w:tr>
      <w:tr w:rsidR="00706191" w:rsidRPr="002E5D0B" w14:paraId="040826FA" w14:textId="77777777" w:rsidTr="00AE6687">
        <w:trPr>
          <w:trHeight w:val="288"/>
          <w:jc w:val="center"/>
        </w:trPr>
        <w:tc>
          <w:tcPr>
            <w:tcW w:w="3690" w:type="dxa"/>
          </w:tcPr>
          <w:p w14:paraId="53EE6E61" w14:textId="77777777" w:rsidR="00706191" w:rsidRPr="00512DE5" w:rsidRDefault="002F511F" w:rsidP="00706191">
            <w:pPr>
              <w:pStyle w:val="Header"/>
              <w:tabs>
                <w:tab w:val="clear" w:pos="4320"/>
                <w:tab w:val="clear" w:pos="8640"/>
              </w:tabs>
              <w:rPr>
                <w:rFonts w:asciiTheme="minorHAnsi" w:hAnsiTheme="minorHAnsi" w:cs="Arial"/>
                <w:b/>
                <w:szCs w:val="24"/>
              </w:rPr>
            </w:pPr>
            <w:r w:rsidRPr="00512DE5">
              <w:rPr>
                <w:rFonts w:asciiTheme="minorHAnsi" w:hAnsiTheme="minorHAnsi"/>
                <w:szCs w:val="24"/>
              </w:rPr>
              <w:t>Bidder</w:t>
            </w:r>
            <w:r w:rsidR="00706191" w:rsidRPr="00512DE5">
              <w:rPr>
                <w:rFonts w:asciiTheme="minorHAnsi" w:hAnsiTheme="minorHAnsi"/>
                <w:szCs w:val="24"/>
              </w:rPr>
              <w:t>s Conference</w:t>
            </w:r>
          </w:p>
        </w:tc>
        <w:tc>
          <w:tcPr>
            <w:tcW w:w="4050" w:type="dxa"/>
          </w:tcPr>
          <w:p w14:paraId="7D0D5879" w14:textId="614B032A" w:rsidR="00706191" w:rsidRPr="00512DE5" w:rsidRDefault="00706191" w:rsidP="00706191">
            <w:pPr>
              <w:pStyle w:val="Header"/>
              <w:tabs>
                <w:tab w:val="clear" w:pos="4320"/>
                <w:tab w:val="clear" w:pos="8640"/>
              </w:tabs>
              <w:jc w:val="right"/>
              <w:rPr>
                <w:rFonts w:asciiTheme="minorHAnsi" w:hAnsiTheme="minorHAnsi" w:cs="Arial"/>
                <w:b/>
                <w:szCs w:val="24"/>
              </w:rPr>
            </w:pPr>
            <w:r w:rsidRPr="00512DE5">
              <w:rPr>
                <w:rFonts w:asciiTheme="minorHAnsi" w:hAnsiTheme="minorHAnsi"/>
                <w:szCs w:val="24"/>
              </w:rPr>
              <w:t xml:space="preserve">June </w:t>
            </w:r>
            <w:r w:rsidR="00940C56" w:rsidRPr="00512DE5">
              <w:rPr>
                <w:rFonts w:asciiTheme="minorHAnsi" w:hAnsiTheme="minorHAnsi"/>
                <w:szCs w:val="24"/>
              </w:rPr>
              <w:t>1</w:t>
            </w:r>
            <w:r w:rsidR="002E5D0B" w:rsidRPr="00512DE5">
              <w:rPr>
                <w:rFonts w:asciiTheme="minorHAnsi" w:hAnsiTheme="minorHAnsi"/>
                <w:szCs w:val="24"/>
              </w:rPr>
              <w:t>6</w:t>
            </w:r>
            <w:r w:rsidRPr="00512DE5">
              <w:rPr>
                <w:rFonts w:asciiTheme="minorHAnsi" w:hAnsiTheme="minorHAnsi"/>
                <w:szCs w:val="24"/>
              </w:rPr>
              <w:t xml:space="preserve">, </w:t>
            </w:r>
            <w:r w:rsidR="00940C56" w:rsidRPr="00512DE5">
              <w:rPr>
                <w:rFonts w:asciiTheme="minorHAnsi" w:hAnsiTheme="minorHAnsi"/>
                <w:szCs w:val="24"/>
              </w:rPr>
              <w:t>202</w:t>
            </w:r>
            <w:r w:rsidR="00381C03">
              <w:rPr>
                <w:rFonts w:asciiTheme="minorHAnsi" w:hAnsiTheme="minorHAnsi"/>
                <w:szCs w:val="24"/>
              </w:rPr>
              <w:t>6</w:t>
            </w:r>
          </w:p>
        </w:tc>
      </w:tr>
      <w:tr w:rsidR="00706191" w14:paraId="5320A5C0" w14:textId="77777777" w:rsidTr="00AE6687">
        <w:trPr>
          <w:trHeight w:val="288"/>
          <w:jc w:val="center"/>
        </w:trPr>
        <w:tc>
          <w:tcPr>
            <w:tcW w:w="3690" w:type="dxa"/>
          </w:tcPr>
          <w:p w14:paraId="47CBF29A" w14:textId="77777777" w:rsidR="00706191" w:rsidRDefault="00706191" w:rsidP="00706191">
            <w:pPr>
              <w:pStyle w:val="Header"/>
              <w:tabs>
                <w:tab w:val="clear" w:pos="4320"/>
                <w:tab w:val="clear" w:pos="8640"/>
              </w:tabs>
              <w:rPr>
                <w:rFonts w:asciiTheme="minorHAnsi" w:hAnsiTheme="minorHAnsi" w:cs="Arial"/>
                <w:b/>
                <w:szCs w:val="24"/>
              </w:rPr>
            </w:pPr>
            <w:r w:rsidRPr="00A36037">
              <w:rPr>
                <w:rFonts w:asciiTheme="minorHAnsi" w:hAnsiTheme="minorHAnsi"/>
                <w:szCs w:val="24"/>
              </w:rPr>
              <w:t>Response Deadline</w:t>
            </w:r>
          </w:p>
        </w:tc>
        <w:tc>
          <w:tcPr>
            <w:tcW w:w="4050" w:type="dxa"/>
          </w:tcPr>
          <w:p w14:paraId="7626D71B" w14:textId="5C0FB69E" w:rsidR="00706191" w:rsidRDefault="00706191" w:rsidP="00706191">
            <w:pPr>
              <w:pStyle w:val="Header"/>
              <w:tabs>
                <w:tab w:val="clear" w:pos="4320"/>
                <w:tab w:val="clear" w:pos="8640"/>
              </w:tabs>
              <w:jc w:val="right"/>
              <w:rPr>
                <w:rFonts w:asciiTheme="minorHAnsi" w:hAnsiTheme="minorHAnsi"/>
                <w:szCs w:val="24"/>
              </w:rPr>
            </w:pPr>
            <w:r>
              <w:rPr>
                <w:rFonts w:asciiTheme="minorHAnsi" w:hAnsiTheme="minorHAnsi"/>
                <w:szCs w:val="24"/>
              </w:rPr>
              <w:t xml:space="preserve">July </w:t>
            </w:r>
            <w:r w:rsidR="00221FA1">
              <w:rPr>
                <w:rFonts w:asciiTheme="minorHAnsi" w:hAnsiTheme="minorHAnsi"/>
                <w:szCs w:val="24"/>
              </w:rPr>
              <w:t>8</w:t>
            </w:r>
            <w:r w:rsidRPr="00A36037">
              <w:rPr>
                <w:rFonts w:asciiTheme="minorHAnsi" w:hAnsiTheme="minorHAnsi"/>
                <w:szCs w:val="24"/>
              </w:rPr>
              <w:t xml:space="preserve">, </w:t>
            </w:r>
            <w:r w:rsidR="00940C56">
              <w:rPr>
                <w:rFonts w:asciiTheme="minorHAnsi" w:hAnsiTheme="minorHAnsi"/>
                <w:szCs w:val="24"/>
              </w:rPr>
              <w:t>202</w:t>
            </w:r>
            <w:r w:rsidR="00381C03">
              <w:rPr>
                <w:rFonts w:asciiTheme="minorHAnsi" w:hAnsiTheme="minorHAnsi"/>
                <w:szCs w:val="24"/>
              </w:rPr>
              <w:t>6</w:t>
            </w:r>
          </w:p>
          <w:p w14:paraId="4B172CDB" w14:textId="77777777" w:rsidR="00706191" w:rsidRDefault="00706191" w:rsidP="00706191">
            <w:pPr>
              <w:pStyle w:val="Header"/>
              <w:tabs>
                <w:tab w:val="clear" w:pos="4320"/>
                <w:tab w:val="clear" w:pos="8640"/>
              </w:tabs>
              <w:jc w:val="right"/>
              <w:rPr>
                <w:rFonts w:asciiTheme="minorHAnsi" w:hAnsiTheme="minorHAnsi" w:cs="Arial"/>
                <w:b/>
                <w:szCs w:val="24"/>
              </w:rPr>
            </w:pPr>
            <w:r>
              <w:rPr>
                <w:rFonts w:asciiTheme="minorHAnsi" w:hAnsiTheme="minorHAnsi"/>
                <w:szCs w:val="24"/>
              </w:rPr>
              <w:t>4</w:t>
            </w:r>
            <w:r w:rsidRPr="00A36037">
              <w:rPr>
                <w:rFonts w:asciiTheme="minorHAnsi" w:hAnsiTheme="minorHAnsi"/>
                <w:szCs w:val="24"/>
              </w:rPr>
              <w:t>:00 pm Central Daylight Savings Time</w:t>
            </w:r>
          </w:p>
        </w:tc>
      </w:tr>
    </w:tbl>
    <w:p w14:paraId="26838893" w14:textId="3781E6CB" w:rsidR="008F1C33" w:rsidRDefault="008F1C33" w:rsidP="00475664">
      <w:pPr>
        <w:pStyle w:val="Header"/>
        <w:tabs>
          <w:tab w:val="clear" w:pos="4320"/>
          <w:tab w:val="clear" w:pos="8640"/>
        </w:tabs>
        <w:rPr>
          <w:rFonts w:asciiTheme="minorHAnsi" w:hAnsiTheme="minorHAnsi"/>
        </w:rPr>
      </w:pPr>
    </w:p>
    <w:p w14:paraId="4C782CCE" w14:textId="77777777" w:rsidR="00A87934" w:rsidRDefault="00A87934" w:rsidP="00475664">
      <w:pPr>
        <w:pStyle w:val="Header"/>
        <w:tabs>
          <w:tab w:val="clear" w:pos="4320"/>
          <w:tab w:val="clear" w:pos="8640"/>
        </w:tabs>
        <w:rPr>
          <w:rFonts w:asciiTheme="minorHAnsi" w:hAnsiTheme="minorHAnsi"/>
        </w:rPr>
      </w:pPr>
    </w:p>
    <w:p w14:paraId="1F1B305E" w14:textId="2003B564" w:rsidR="00706191" w:rsidRDefault="00706191" w:rsidP="00475664">
      <w:pPr>
        <w:pStyle w:val="Header"/>
        <w:tabs>
          <w:tab w:val="clear" w:pos="4320"/>
          <w:tab w:val="clear" w:pos="8640"/>
        </w:tabs>
        <w:rPr>
          <w:rFonts w:asciiTheme="minorHAnsi" w:hAnsiTheme="minorHAnsi"/>
        </w:rPr>
      </w:pPr>
    </w:p>
    <w:p w14:paraId="4333F05B" w14:textId="77777777" w:rsidR="003C0A35" w:rsidRPr="007701DC" w:rsidRDefault="003C0A35" w:rsidP="00475664">
      <w:pPr>
        <w:pStyle w:val="Header"/>
        <w:tabs>
          <w:tab w:val="clear" w:pos="4320"/>
          <w:tab w:val="clear" w:pos="8640"/>
        </w:tabs>
        <w:rPr>
          <w:rFonts w:asciiTheme="minorHAnsi" w:hAnsiTheme="minorHAnsi"/>
        </w:rPr>
      </w:pPr>
    </w:p>
    <w:p w14:paraId="3A98AC4D" w14:textId="47AB8DEE" w:rsidR="0034604C" w:rsidRPr="003C0A35" w:rsidRDefault="0034604C" w:rsidP="0034604C">
      <w:pPr>
        <w:pStyle w:val="Header"/>
        <w:tabs>
          <w:tab w:val="clear" w:pos="4320"/>
          <w:tab w:val="clear" w:pos="8640"/>
        </w:tabs>
        <w:jc w:val="center"/>
        <w:rPr>
          <w:rFonts w:asciiTheme="minorHAnsi" w:hAnsiTheme="minorHAnsi" w:cs="Arial"/>
          <w:sz w:val="18"/>
          <w:szCs w:val="18"/>
        </w:rPr>
      </w:pPr>
      <w:r w:rsidRPr="003C0A35">
        <w:rPr>
          <w:rFonts w:asciiTheme="minorHAnsi" w:hAnsiTheme="minorHAnsi" w:cs="Arial"/>
          <w:sz w:val="18"/>
          <w:szCs w:val="18"/>
        </w:rPr>
        <w:t xml:space="preserve">Permian Basin Workforce Development </w:t>
      </w:r>
      <w:r w:rsidR="00186A06">
        <w:rPr>
          <w:rFonts w:asciiTheme="minorHAnsi" w:hAnsiTheme="minorHAnsi" w:cs="Arial"/>
          <w:sz w:val="18"/>
          <w:szCs w:val="18"/>
        </w:rPr>
        <w:t>Board</w:t>
      </w:r>
      <w:r w:rsidR="00A87934">
        <w:rPr>
          <w:rFonts w:asciiTheme="minorHAnsi" w:hAnsiTheme="minorHAnsi" w:cs="Arial"/>
          <w:sz w:val="18"/>
          <w:szCs w:val="18"/>
        </w:rPr>
        <w:t xml:space="preserve"> </w:t>
      </w:r>
    </w:p>
    <w:p w14:paraId="0E16C644" w14:textId="77777777" w:rsidR="00957081" w:rsidRPr="003C0A35" w:rsidRDefault="0034604C" w:rsidP="00FB07DB">
      <w:pPr>
        <w:pStyle w:val="Header"/>
        <w:tabs>
          <w:tab w:val="clear" w:pos="4320"/>
          <w:tab w:val="clear" w:pos="8640"/>
        </w:tabs>
        <w:jc w:val="center"/>
        <w:rPr>
          <w:rFonts w:asciiTheme="minorHAnsi" w:hAnsiTheme="minorHAnsi" w:cs="Arial"/>
          <w:sz w:val="18"/>
          <w:szCs w:val="18"/>
        </w:rPr>
      </w:pPr>
      <w:r w:rsidRPr="003C0A35">
        <w:rPr>
          <w:rFonts w:asciiTheme="minorHAnsi" w:hAnsiTheme="minorHAnsi" w:cs="Arial"/>
          <w:sz w:val="18"/>
          <w:szCs w:val="18"/>
        </w:rPr>
        <w:t>PO Box 61947</w:t>
      </w:r>
      <w:r w:rsidR="00FB07DB" w:rsidRPr="003C0A35">
        <w:rPr>
          <w:rFonts w:asciiTheme="minorHAnsi" w:hAnsiTheme="minorHAnsi" w:cs="Arial"/>
          <w:sz w:val="18"/>
          <w:szCs w:val="18"/>
        </w:rPr>
        <w:t xml:space="preserve">   ▪   </w:t>
      </w:r>
      <w:r w:rsidRPr="003C0A35">
        <w:rPr>
          <w:rFonts w:asciiTheme="minorHAnsi" w:hAnsiTheme="minorHAnsi" w:cs="Arial"/>
          <w:sz w:val="18"/>
          <w:szCs w:val="18"/>
        </w:rPr>
        <w:t>2911 La Force Blvd.</w:t>
      </w:r>
      <w:r w:rsidR="00FB07DB" w:rsidRPr="003C0A35">
        <w:rPr>
          <w:rFonts w:asciiTheme="minorHAnsi" w:hAnsiTheme="minorHAnsi" w:cs="Arial"/>
          <w:sz w:val="18"/>
          <w:szCs w:val="18"/>
        </w:rPr>
        <w:t xml:space="preserve">  </w:t>
      </w:r>
      <w:r w:rsidRPr="003C0A35">
        <w:rPr>
          <w:rFonts w:asciiTheme="minorHAnsi" w:hAnsiTheme="minorHAnsi" w:cs="Arial"/>
          <w:sz w:val="18"/>
          <w:szCs w:val="18"/>
        </w:rPr>
        <w:t xml:space="preserve">Midland, TX  </w:t>
      </w:r>
      <w:r w:rsidR="00FB07DB" w:rsidRPr="003C0A35">
        <w:rPr>
          <w:rFonts w:asciiTheme="minorHAnsi" w:hAnsiTheme="minorHAnsi" w:cs="Arial"/>
          <w:sz w:val="18"/>
          <w:szCs w:val="18"/>
        </w:rPr>
        <w:t xml:space="preserve">79711   ▪   </w:t>
      </w:r>
      <w:r w:rsidRPr="003C0A35">
        <w:rPr>
          <w:rFonts w:asciiTheme="minorHAnsi" w:hAnsiTheme="minorHAnsi" w:cs="Arial"/>
          <w:sz w:val="18"/>
          <w:szCs w:val="18"/>
        </w:rPr>
        <w:t>432.563.5239</w:t>
      </w:r>
    </w:p>
    <w:p w14:paraId="1AC0CC56" w14:textId="77777777" w:rsidR="00957081" w:rsidRPr="003C0A35" w:rsidRDefault="00957081" w:rsidP="00957081">
      <w:pPr>
        <w:pStyle w:val="Header"/>
        <w:tabs>
          <w:tab w:val="clear" w:pos="4320"/>
          <w:tab w:val="clear" w:pos="8640"/>
        </w:tabs>
        <w:jc w:val="center"/>
        <w:rPr>
          <w:rFonts w:asciiTheme="minorHAnsi" w:hAnsiTheme="minorHAnsi" w:cs="Arial"/>
          <w:sz w:val="18"/>
          <w:szCs w:val="18"/>
        </w:rPr>
      </w:pPr>
      <w:hyperlink r:id="rId9" w:history="1">
        <w:r w:rsidRPr="003C0A35">
          <w:rPr>
            <w:rStyle w:val="Hyperlink"/>
            <w:rFonts w:asciiTheme="minorHAnsi" w:hAnsiTheme="minorHAnsi" w:cs="Arial"/>
            <w:sz w:val="18"/>
            <w:szCs w:val="18"/>
          </w:rPr>
          <w:t>www.workforcepb.org</w:t>
        </w:r>
      </w:hyperlink>
      <w:r w:rsidRPr="003C0A35">
        <w:rPr>
          <w:rFonts w:asciiTheme="minorHAnsi" w:hAnsiTheme="minorHAnsi" w:cs="Arial"/>
          <w:sz w:val="18"/>
          <w:szCs w:val="18"/>
        </w:rPr>
        <w:t xml:space="preserve">  </w:t>
      </w:r>
    </w:p>
    <w:p w14:paraId="716BCA78" w14:textId="77777777" w:rsidR="00FB07DB" w:rsidRPr="003C0A35" w:rsidRDefault="00FB07DB" w:rsidP="00FB07DB">
      <w:pPr>
        <w:pStyle w:val="Default"/>
        <w:rPr>
          <w:sz w:val="20"/>
          <w:szCs w:val="20"/>
        </w:rPr>
      </w:pPr>
    </w:p>
    <w:p w14:paraId="4F434585" w14:textId="77777777" w:rsidR="003C0A35" w:rsidRDefault="00FB07DB" w:rsidP="00FB07DB">
      <w:pPr>
        <w:pStyle w:val="Header"/>
        <w:tabs>
          <w:tab w:val="clear" w:pos="4320"/>
          <w:tab w:val="clear" w:pos="8640"/>
        </w:tabs>
        <w:jc w:val="center"/>
        <w:rPr>
          <w:rFonts w:asciiTheme="minorHAnsi" w:hAnsiTheme="minorHAnsi"/>
          <w:i/>
          <w:iCs/>
          <w:sz w:val="12"/>
          <w:szCs w:val="12"/>
        </w:rPr>
      </w:pPr>
      <w:r>
        <w:t xml:space="preserve"> </w:t>
      </w:r>
      <w:r w:rsidR="003C0A35" w:rsidRPr="003C0A35">
        <w:rPr>
          <w:rFonts w:asciiTheme="minorHAnsi" w:hAnsiTheme="minorHAnsi"/>
          <w:i/>
          <w:iCs/>
          <w:sz w:val="12"/>
          <w:szCs w:val="12"/>
        </w:rPr>
        <w:t xml:space="preserve">Permian Basin Workforce Development </w:t>
      </w:r>
      <w:r w:rsidR="00186A06">
        <w:rPr>
          <w:rFonts w:asciiTheme="minorHAnsi" w:hAnsiTheme="minorHAnsi"/>
          <w:i/>
          <w:iCs/>
          <w:sz w:val="12"/>
          <w:szCs w:val="12"/>
        </w:rPr>
        <w:t>Board</w:t>
      </w:r>
      <w:r w:rsidR="003C0A35" w:rsidRPr="003C0A35">
        <w:rPr>
          <w:rFonts w:asciiTheme="minorHAnsi" w:hAnsiTheme="minorHAnsi"/>
          <w:i/>
          <w:iCs/>
          <w:sz w:val="12"/>
          <w:szCs w:val="12"/>
        </w:rPr>
        <w:t xml:space="preserve"> is an equal opportunity employer with equal opportunity </w:t>
      </w:r>
      <w:r w:rsidRPr="003C0A35">
        <w:rPr>
          <w:rFonts w:asciiTheme="minorHAnsi" w:hAnsiTheme="minorHAnsi"/>
          <w:i/>
          <w:iCs/>
          <w:sz w:val="12"/>
          <w:szCs w:val="12"/>
        </w:rPr>
        <w:t>program</w:t>
      </w:r>
      <w:r w:rsidR="003C0A35" w:rsidRPr="003C0A35">
        <w:rPr>
          <w:rFonts w:asciiTheme="minorHAnsi" w:hAnsiTheme="minorHAnsi"/>
          <w:i/>
          <w:iCs/>
          <w:sz w:val="12"/>
          <w:szCs w:val="12"/>
        </w:rPr>
        <w:t>s.  A</w:t>
      </w:r>
      <w:r w:rsidRPr="003C0A35">
        <w:rPr>
          <w:rFonts w:asciiTheme="minorHAnsi" w:hAnsiTheme="minorHAnsi"/>
          <w:i/>
          <w:iCs/>
          <w:sz w:val="12"/>
          <w:szCs w:val="12"/>
        </w:rPr>
        <w:t xml:space="preserve">uxiliary aids and services are available upon request </w:t>
      </w:r>
      <w:r w:rsidR="003C0A35" w:rsidRPr="003C0A35">
        <w:rPr>
          <w:rFonts w:asciiTheme="minorHAnsi" w:hAnsiTheme="minorHAnsi"/>
          <w:i/>
          <w:iCs/>
          <w:sz w:val="12"/>
          <w:szCs w:val="12"/>
        </w:rPr>
        <w:t>to</w:t>
      </w:r>
      <w:r w:rsidR="003C0A35">
        <w:rPr>
          <w:rFonts w:asciiTheme="minorHAnsi" w:hAnsiTheme="minorHAnsi"/>
          <w:i/>
          <w:iCs/>
          <w:sz w:val="12"/>
          <w:szCs w:val="12"/>
        </w:rPr>
        <w:t xml:space="preserve"> </w:t>
      </w:r>
      <w:r w:rsidRPr="003C0A35">
        <w:rPr>
          <w:rFonts w:asciiTheme="minorHAnsi" w:hAnsiTheme="minorHAnsi"/>
          <w:i/>
          <w:iCs/>
          <w:sz w:val="12"/>
          <w:szCs w:val="12"/>
        </w:rPr>
        <w:t>individuals with disabilities.</w:t>
      </w:r>
    </w:p>
    <w:p w14:paraId="62CED6C2" w14:textId="77777777" w:rsidR="003C0A35" w:rsidRPr="003C0A35" w:rsidRDefault="00FB07DB" w:rsidP="00FB07DB">
      <w:pPr>
        <w:pStyle w:val="Header"/>
        <w:tabs>
          <w:tab w:val="clear" w:pos="4320"/>
          <w:tab w:val="clear" w:pos="8640"/>
        </w:tabs>
        <w:jc w:val="center"/>
        <w:rPr>
          <w:rFonts w:asciiTheme="minorHAnsi" w:hAnsiTheme="minorHAnsi"/>
          <w:i/>
          <w:iCs/>
          <w:sz w:val="12"/>
          <w:szCs w:val="12"/>
        </w:rPr>
      </w:pPr>
      <w:r w:rsidRPr="003C0A35">
        <w:rPr>
          <w:rFonts w:asciiTheme="minorHAnsi" w:hAnsiTheme="minorHAnsi"/>
          <w:i/>
          <w:iCs/>
          <w:sz w:val="12"/>
          <w:szCs w:val="12"/>
        </w:rPr>
        <w:t xml:space="preserve"> TT</w:t>
      </w:r>
      <w:r w:rsidR="003C0A35">
        <w:rPr>
          <w:rFonts w:asciiTheme="minorHAnsi" w:hAnsiTheme="minorHAnsi"/>
          <w:i/>
          <w:iCs/>
          <w:sz w:val="12"/>
          <w:szCs w:val="12"/>
        </w:rPr>
        <w:t xml:space="preserve">D: </w:t>
      </w:r>
      <w:r w:rsidRPr="003C0A35">
        <w:rPr>
          <w:rFonts w:asciiTheme="minorHAnsi" w:hAnsiTheme="minorHAnsi"/>
          <w:i/>
          <w:iCs/>
          <w:sz w:val="12"/>
          <w:szCs w:val="12"/>
        </w:rPr>
        <w:t xml:space="preserve"> 1-800-735-2989 </w:t>
      </w:r>
    </w:p>
    <w:p w14:paraId="3411A958" w14:textId="77777777" w:rsidR="00FB07DB" w:rsidRDefault="003C0A35" w:rsidP="00FB07DB">
      <w:pPr>
        <w:pStyle w:val="Header"/>
        <w:tabs>
          <w:tab w:val="clear" w:pos="4320"/>
          <w:tab w:val="clear" w:pos="8640"/>
        </w:tabs>
        <w:jc w:val="center"/>
        <w:rPr>
          <w:rFonts w:asciiTheme="minorHAnsi" w:hAnsiTheme="minorHAnsi"/>
          <w:i/>
          <w:iCs/>
          <w:sz w:val="12"/>
          <w:szCs w:val="12"/>
        </w:rPr>
      </w:pPr>
      <w:r w:rsidRPr="003C0A35">
        <w:rPr>
          <w:rFonts w:asciiTheme="minorHAnsi" w:hAnsiTheme="minorHAnsi"/>
          <w:i/>
          <w:iCs/>
          <w:sz w:val="12"/>
          <w:szCs w:val="12"/>
        </w:rPr>
        <w:t xml:space="preserve">TTY: </w:t>
      </w:r>
      <w:r w:rsidR="00FB07DB" w:rsidRPr="003C0A35">
        <w:rPr>
          <w:rFonts w:asciiTheme="minorHAnsi" w:hAnsiTheme="minorHAnsi"/>
          <w:i/>
          <w:iCs/>
          <w:sz w:val="12"/>
          <w:szCs w:val="12"/>
        </w:rPr>
        <w:t xml:space="preserve">1-800-735-2988 </w:t>
      </w:r>
    </w:p>
    <w:p w14:paraId="249A58C8" w14:textId="77777777" w:rsidR="00776EF0" w:rsidRDefault="00CB03FF" w:rsidP="008F1C33">
      <w:pPr>
        <w:pStyle w:val="Header"/>
        <w:tabs>
          <w:tab w:val="clear" w:pos="4320"/>
          <w:tab w:val="clear" w:pos="8640"/>
        </w:tabs>
        <w:jc w:val="center"/>
        <w:rPr>
          <w:rFonts w:asciiTheme="minorHAnsi" w:hAnsiTheme="minorHAnsi" w:cs="Arial"/>
          <w:szCs w:val="24"/>
        </w:rPr>
      </w:pPr>
      <w:r>
        <w:rPr>
          <w:noProof/>
          <w:snapToGrid/>
        </w:rPr>
        <w:drawing>
          <wp:inline distT="0" distB="0" distL="0" distR="0" wp14:anchorId="3DB6E71E" wp14:editId="2CCD4D54">
            <wp:extent cx="2598420" cy="2971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297180"/>
                    </a:xfrm>
                    <a:prstGeom prst="rect">
                      <a:avLst/>
                    </a:prstGeom>
                    <a:noFill/>
                    <a:ln>
                      <a:noFill/>
                    </a:ln>
                  </pic:spPr>
                </pic:pic>
              </a:graphicData>
            </a:graphic>
          </wp:inline>
        </w:drawing>
      </w:r>
      <w:r w:rsidR="00776EF0">
        <w:rPr>
          <w:rFonts w:asciiTheme="minorHAnsi" w:hAnsiTheme="minorHAnsi" w:cs="Arial"/>
          <w:szCs w:val="24"/>
        </w:rPr>
        <w:br w:type="page"/>
      </w:r>
    </w:p>
    <w:sdt>
      <w:sdtPr>
        <w:rPr>
          <w:rFonts w:ascii="Times New Roman" w:eastAsia="Times New Roman" w:hAnsi="Times New Roman" w:cs="Times New Roman"/>
          <w:noProof/>
          <w:snapToGrid w:val="0"/>
          <w:color w:val="auto"/>
          <w:sz w:val="24"/>
          <w:szCs w:val="20"/>
        </w:rPr>
        <w:id w:val="1744138396"/>
        <w:docPartObj>
          <w:docPartGallery w:val="Table of Contents"/>
          <w:docPartUnique/>
        </w:docPartObj>
      </w:sdtPr>
      <w:sdtEndPr>
        <w:rPr>
          <w:rFonts w:asciiTheme="minorHAnsi" w:eastAsiaTheme="minorEastAsia" w:hAnsiTheme="minorHAnsi" w:cstheme="minorBidi"/>
          <w:b/>
          <w:bCs/>
          <w:snapToGrid/>
          <w:szCs w:val="24"/>
        </w:rPr>
      </w:sdtEndPr>
      <w:sdtContent>
        <w:p w14:paraId="504CB2E4" w14:textId="77777777" w:rsidR="00DF3AB8" w:rsidRPr="00CE5A50" w:rsidRDefault="00DF3AB8">
          <w:pPr>
            <w:pStyle w:val="TOCHeading"/>
            <w:rPr>
              <w:color w:val="auto"/>
            </w:rPr>
          </w:pPr>
          <w:r w:rsidRPr="00CE5A50">
            <w:rPr>
              <w:color w:val="auto"/>
            </w:rPr>
            <w:t>Table of Contents</w:t>
          </w:r>
        </w:p>
        <w:p w14:paraId="2977C48C" w14:textId="0B7A544E" w:rsidR="00DF3AB8" w:rsidRPr="00533BB1" w:rsidRDefault="00DF3AB8" w:rsidP="004536F5">
          <w:pPr>
            <w:pStyle w:val="TOC1"/>
            <w:rPr>
              <w:sz w:val="22"/>
              <w:szCs w:val="22"/>
            </w:rPr>
          </w:pPr>
          <w:r>
            <w:fldChar w:fldCharType="begin"/>
          </w:r>
          <w:r>
            <w:instrText xml:space="preserve"> TOC \o "1-3" \h \z \u </w:instrText>
          </w:r>
          <w:r>
            <w:fldChar w:fldCharType="separate"/>
          </w:r>
          <w:hyperlink w:anchor="_Toc514072534" w:history="1">
            <w:r w:rsidRPr="00533BB1">
              <w:rPr>
                <w:rStyle w:val="Hyperlink"/>
              </w:rPr>
              <w:t>GENERAL INFORMATION</w:t>
            </w:r>
            <w:r w:rsidRPr="00533BB1">
              <w:rPr>
                <w:webHidden/>
              </w:rPr>
              <w:tab/>
            </w:r>
            <w:r w:rsidRPr="00533BB1">
              <w:rPr>
                <w:webHidden/>
              </w:rPr>
              <w:fldChar w:fldCharType="begin"/>
            </w:r>
            <w:r w:rsidRPr="00533BB1">
              <w:rPr>
                <w:webHidden/>
              </w:rPr>
              <w:instrText xml:space="preserve"> PAGEREF _Toc514072534 \h </w:instrText>
            </w:r>
            <w:r w:rsidRPr="00533BB1">
              <w:rPr>
                <w:webHidden/>
              </w:rPr>
            </w:r>
            <w:r w:rsidRPr="00533BB1">
              <w:rPr>
                <w:webHidden/>
              </w:rPr>
              <w:fldChar w:fldCharType="separate"/>
            </w:r>
            <w:r w:rsidR="00AC567A">
              <w:rPr>
                <w:webHidden/>
              </w:rPr>
              <w:t>3</w:t>
            </w:r>
            <w:r w:rsidRPr="00533BB1">
              <w:rPr>
                <w:webHidden/>
              </w:rPr>
              <w:fldChar w:fldCharType="end"/>
            </w:r>
          </w:hyperlink>
        </w:p>
        <w:p w14:paraId="72BC0207" w14:textId="11A72B09" w:rsidR="00DF3AB8" w:rsidRPr="00533BB1" w:rsidRDefault="00801ED0" w:rsidP="007848C4">
          <w:pPr>
            <w:pStyle w:val="TOC2"/>
            <w:rPr>
              <w:rFonts w:eastAsiaTheme="minorEastAsia" w:cstheme="minorBidi"/>
              <w:snapToGrid/>
              <w:sz w:val="22"/>
              <w:szCs w:val="22"/>
            </w:rPr>
          </w:pPr>
          <w:r w:rsidRPr="00533BB1">
            <w:rPr>
              <w:rStyle w:val="Hyperlink"/>
              <w:color w:val="auto"/>
              <w:u w:val="none"/>
            </w:rPr>
            <w:t xml:space="preserve">   </w:t>
          </w:r>
          <w:r w:rsidR="0055104B">
            <w:t>Purpose of This Request for Proposal (RFP)…………………………………………………………………………….5</w:t>
          </w:r>
        </w:p>
        <w:p w14:paraId="31A6B836" w14:textId="31B9105E" w:rsidR="00DF3AB8" w:rsidRPr="00533BB1" w:rsidRDefault="00801ED0" w:rsidP="007848C4">
          <w:pPr>
            <w:pStyle w:val="TOC2"/>
            <w:rPr>
              <w:rFonts w:eastAsiaTheme="minorEastAsia" w:cstheme="minorBidi"/>
              <w:snapToGrid/>
              <w:sz w:val="22"/>
              <w:szCs w:val="22"/>
            </w:rPr>
          </w:pPr>
          <w:r w:rsidRPr="00533BB1">
            <w:rPr>
              <w:rStyle w:val="Hyperlink"/>
              <w:u w:val="none"/>
            </w:rPr>
            <w:t xml:space="preserve">   </w:t>
          </w:r>
          <w:hyperlink w:anchor="_Toc514072536" w:history="1">
            <w:r w:rsidR="00DF3AB8" w:rsidRPr="00533BB1">
              <w:rPr>
                <w:rStyle w:val="Hyperlink"/>
                <w:u w:val="none"/>
              </w:rPr>
              <w:t>Type Of Contract/Compensation Methodology</w:t>
            </w:r>
            <w:r w:rsidR="00DF3AB8" w:rsidRPr="00533BB1">
              <w:rPr>
                <w:webHidden/>
              </w:rPr>
              <w:tab/>
            </w:r>
            <w:r w:rsidR="00DF3AB8" w:rsidRPr="00533BB1">
              <w:rPr>
                <w:webHidden/>
              </w:rPr>
              <w:fldChar w:fldCharType="begin"/>
            </w:r>
            <w:r w:rsidR="00DF3AB8" w:rsidRPr="00533BB1">
              <w:rPr>
                <w:webHidden/>
              </w:rPr>
              <w:instrText xml:space="preserve"> PAGEREF _Toc514072536 \h </w:instrText>
            </w:r>
            <w:r w:rsidR="00DF3AB8" w:rsidRPr="00533BB1">
              <w:rPr>
                <w:webHidden/>
              </w:rPr>
            </w:r>
            <w:r w:rsidR="00DF3AB8" w:rsidRPr="00533BB1">
              <w:rPr>
                <w:webHidden/>
              </w:rPr>
              <w:fldChar w:fldCharType="separate"/>
            </w:r>
            <w:r w:rsidR="00AC567A">
              <w:rPr>
                <w:webHidden/>
              </w:rPr>
              <w:t>5</w:t>
            </w:r>
            <w:r w:rsidR="00DF3AB8" w:rsidRPr="00533BB1">
              <w:rPr>
                <w:webHidden/>
              </w:rPr>
              <w:fldChar w:fldCharType="end"/>
            </w:r>
          </w:hyperlink>
        </w:p>
        <w:p w14:paraId="63F5B839" w14:textId="0C1ABB0A" w:rsidR="00DF3AB8" w:rsidRDefault="00801ED0" w:rsidP="007848C4">
          <w:pPr>
            <w:pStyle w:val="TOC2"/>
            <w:rPr>
              <w:rStyle w:val="Hyperlink"/>
            </w:rPr>
          </w:pPr>
          <w:r w:rsidRPr="00533BB1">
            <w:rPr>
              <w:rStyle w:val="Hyperlink"/>
              <w:u w:val="none"/>
            </w:rPr>
            <w:t xml:space="preserve">   </w:t>
          </w:r>
          <w:hyperlink w:anchor="_Toc514072537" w:history="1">
            <w:r w:rsidR="00DF3AB8" w:rsidRPr="00533BB1">
              <w:rPr>
                <w:rStyle w:val="Hyperlink"/>
              </w:rPr>
              <w:t>Funding</w:t>
            </w:r>
            <w:r w:rsidR="00DF3AB8" w:rsidRPr="00533BB1">
              <w:rPr>
                <w:webHidden/>
              </w:rPr>
              <w:tab/>
            </w:r>
            <w:r w:rsidR="00DF3AB8" w:rsidRPr="00533BB1">
              <w:rPr>
                <w:webHidden/>
              </w:rPr>
              <w:fldChar w:fldCharType="begin"/>
            </w:r>
            <w:r w:rsidR="00DF3AB8" w:rsidRPr="00533BB1">
              <w:rPr>
                <w:webHidden/>
              </w:rPr>
              <w:instrText xml:space="preserve"> PAGEREF _Toc514072537 \h </w:instrText>
            </w:r>
            <w:r w:rsidR="00DF3AB8" w:rsidRPr="00533BB1">
              <w:rPr>
                <w:webHidden/>
              </w:rPr>
            </w:r>
            <w:r w:rsidR="00DF3AB8" w:rsidRPr="00533BB1">
              <w:rPr>
                <w:webHidden/>
              </w:rPr>
              <w:fldChar w:fldCharType="separate"/>
            </w:r>
            <w:r w:rsidR="00AC567A">
              <w:rPr>
                <w:webHidden/>
              </w:rPr>
              <w:t>5</w:t>
            </w:r>
            <w:r w:rsidR="00DF3AB8" w:rsidRPr="00533BB1">
              <w:rPr>
                <w:webHidden/>
              </w:rPr>
              <w:fldChar w:fldCharType="end"/>
            </w:r>
          </w:hyperlink>
        </w:p>
        <w:p w14:paraId="64A93CEB" w14:textId="5F8F1661" w:rsidR="00CE5A50" w:rsidRPr="00CE5A50" w:rsidRDefault="00CE5A50" w:rsidP="00CE5A50">
          <w:pPr>
            <w:spacing w:after="100"/>
            <w:rPr>
              <w:rFonts w:asciiTheme="minorHAnsi" w:eastAsiaTheme="minorEastAsia" w:hAnsiTheme="minorHAnsi"/>
              <w:noProof/>
            </w:rPr>
          </w:pPr>
          <w:r>
            <w:rPr>
              <w:rFonts w:eastAsiaTheme="minorEastAsia"/>
              <w:noProof/>
            </w:rPr>
            <w:t xml:space="preserve">  </w:t>
          </w:r>
          <w:r w:rsidRPr="00CE5A50">
            <w:rPr>
              <w:rFonts w:asciiTheme="minorHAnsi" w:eastAsiaTheme="minorEastAsia" w:hAnsiTheme="minorHAnsi"/>
              <w:noProof/>
            </w:rPr>
            <w:t xml:space="preserve"> Contrac</w:t>
          </w:r>
          <w:r w:rsidR="007E2C02">
            <w:rPr>
              <w:rFonts w:asciiTheme="minorHAnsi" w:eastAsiaTheme="minorEastAsia" w:hAnsiTheme="minorHAnsi"/>
              <w:noProof/>
            </w:rPr>
            <w:t xml:space="preserve">t </w:t>
          </w:r>
          <w:r w:rsidRPr="00CE5A50">
            <w:rPr>
              <w:rFonts w:asciiTheme="minorHAnsi" w:eastAsiaTheme="minorEastAsia" w:hAnsiTheme="minorHAnsi"/>
              <w:noProof/>
            </w:rPr>
            <w:t>Period…………………………………………………………………………………………</w:t>
          </w:r>
          <w:r>
            <w:rPr>
              <w:rFonts w:asciiTheme="minorHAnsi" w:eastAsiaTheme="minorEastAsia" w:hAnsiTheme="minorHAnsi"/>
              <w:noProof/>
            </w:rPr>
            <w:t>…</w:t>
          </w:r>
          <w:r w:rsidR="007E2C02">
            <w:rPr>
              <w:rFonts w:asciiTheme="minorHAnsi" w:eastAsiaTheme="minorEastAsia" w:hAnsiTheme="minorHAnsi"/>
              <w:noProof/>
            </w:rPr>
            <w:t>………………..</w:t>
          </w:r>
          <w:r>
            <w:rPr>
              <w:rFonts w:asciiTheme="minorHAnsi" w:eastAsiaTheme="minorEastAsia" w:hAnsiTheme="minorHAnsi"/>
              <w:noProof/>
            </w:rPr>
            <w:t xml:space="preserve">………. </w:t>
          </w:r>
          <w:r w:rsidR="00A52AD1">
            <w:rPr>
              <w:rFonts w:asciiTheme="minorHAnsi" w:eastAsiaTheme="minorEastAsia" w:hAnsiTheme="minorHAnsi"/>
              <w:noProof/>
            </w:rPr>
            <w:t>5</w:t>
          </w:r>
        </w:p>
        <w:p w14:paraId="4B92F7E2" w14:textId="4AA9B6EF" w:rsidR="00DF3AB8" w:rsidRPr="00533BB1" w:rsidRDefault="00801ED0" w:rsidP="00CE5A50">
          <w:pPr>
            <w:pStyle w:val="TOC2"/>
            <w:rPr>
              <w:rFonts w:eastAsiaTheme="minorEastAsia" w:cstheme="minorBidi"/>
              <w:snapToGrid/>
              <w:sz w:val="22"/>
              <w:szCs w:val="22"/>
            </w:rPr>
          </w:pPr>
          <w:r w:rsidRPr="00533BB1">
            <w:rPr>
              <w:rStyle w:val="Hyperlink"/>
              <w:u w:val="none"/>
            </w:rPr>
            <w:t xml:space="preserve">   </w:t>
          </w:r>
          <w:hyperlink w:anchor="_Toc514072538" w:history="1">
            <w:r w:rsidR="00DF3AB8" w:rsidRPr="00533BB1">
              <w:rPr>
                <w:rStyle w:val="Hyperlink"/>
              </w:rPr>
              <w:t>Eligible Respondents</w:t>
            </w:r>
            <w:r w:rsidR="00DF3AB8" w:rsidRPr="00533BB1">
              <w:rPr>
                <w:webHidden/>
              </w:rPr>
              <w:tab/>
            </w:r>
            <w:r w:rsidR="00DF3AB8" w:rsidRPr="00533BB1">
              <w:rPr>
                <w:webHidden/>
              </w:rPr>
              <w:fldChar w:fldCharType="begin"/>
            </w:r>
            <w:r w:rsidR="00DF3AB8" w:rsidRPr="00533BB1">
              <w:rPr>
                <w:webHidden/>
              </w:rPr>
              <w:instrText xml:space="preserve"> PAGEREF _Toc514072538 \h </w:instrText>
            </w:r>
            <w:r w:rsidR="00DF3AB8" w:rsidRPr="00533BB1">
              <w:rPr>
                <w:webHidden/>
              </w:rPr>
            </w:r>
            <w:r w:rsidR="00DF3AB8" w:rsidRPr="00533BB1">
              <w:rPr>
                <w:webHidden/>
              </w:rPr>
              <w:fldChar w:fldCharType="separate"/>
            </w:r>
            <w:r w:rsidR="00AC567A">
              <w:rPr>
                <w:webHidden/>
              </w:rPr>
              <w:t>5</w:t>
            </w:r>
            <w:r w:rsidR="00DF3AB8" w:rsidRPr="00533BB1">
              <w:rPr>
                <w:webHidden/>
              </w:rPr>
              <w:fldChar w:fldCharType="end"/>
            </w:r>
          </w:hyperlink>
        </w:p>
        <w:p w14:paraId="603C843F" w14:textId="11A223DD" w:rsidR="00DF3AB8" w:rsidRPr="00533BB1" w:rsidRDefault="00801ED0" w:rsidP="007848C4">
          <w:pPr>
            <w:pStyle w:val="TOC2"/>
            <w:rPr>
              <w:rStyle w:val="Hyperlink"/>
              <w:color w:val="auto"/>
              <w:u w:val="none"/>
            </w:rPr>
          </w:pPr>
          <w:r w:rsidRPr="00533BB1">
            <w:rPr>
              <w:rStyle w:val="Hyperlink"/>
              <w:color w:val="auto"/>
              <w:u w:val="none"/>
            </w:rPr>
            <w:t xml:space="preserve">   </w:t>
          </w:r>
          <w:r w:rsidR="00B40730">
            <w:rPr>
              <w:rStyle w:val="Hyperlink"/>
              <w:color w:val="auto"/>
              <w:u w:val="none"/>
            </w:rPr>
            <w:t>Responder</w:t>
          </w:r>
          <w:r w:rsidR="00DF3AB8" w:rsidRPr="00533BB1">
            <w:rPr>
              <w:rStyle w:val="Hyperlink"/>
              <w:color w:val="auto"/>
              <w:u w:val="none"/>
            </w:rPr>
            <w:t xml:space="preserve"> Compentencies………………………………………………………………………</w:t>
          </w:r>
          <w:r w:rsidR="00B831BC">
            <w:rPr>
              <w:rStyle w:val="Hyperlink"/>
              <w:color w:val="auto"/>
              <w:u w:val="none"/>
            </w:rPr>
            <w:t>………….</w:t>
          </w:r>
          <w:r w:rsidR="00DF3AB8" w:rsidRPr="00533BB1">
            <w:rPr>
              <w:rStyle w:val="Hyperlink"/>
              <w:color w:val="auto"/>
              <w:u w:val="none"/>
            </w:rPr>
            <w:t>…..…………………………</w:t>
          </w:r>
          <w:r w:rsidR="007E2C02">
            <w:rPr>
              <w:rStyle w:val="Hyperlink"/>
              <w:color w:val="auto"/>
              <w:u w:val="none"/>
            </w:rPr>
            <w:t>.</w:t>
          </w:r>
          <w:r w:rsidR="002E3096" w:rsidRPr="00533BB1">
            <w:rPr>
              <w:rStyle w:val="Hyperlink"/>
              <w:color w:val="auto"/>
              <w:u w:val="none"/>
            </w:rPr>
            <w:t>…</w:t>
          </w:r>
          <w:r w:rsidR="00A52AD1">
            <w:rPr>
              <w:rStyle w:val="Hyperlink"/>
              <w:color w:val="auto"/>
              <w:u w:val="none"/>
            </w:rPr>
            <w:t>…6</w:t>
          </w:r>
        </w:p>
        <w:p w14:paraId="0CAA5B5A" w14:textId="68B0FECF" w:rsidR="00DF3AB8" w:rsidRPr="00533BB1" w:rsidRDefault="00801ED0" w:rsidP="007848C4">
          <w:pPr>
            <w:pStyle w:val="TOC2"/>
            <w:rPr>
              <w:rFonts w:eastAsiaTheme="minorEastAsia" w:cstheme="minorBidi"/>
              <w:snapToGrid/>
              <w:sz w:val="22"/>
              <w:szCs w:val="22"/>
            </w:rPr>
          </w:pPr>
          <w:r w:rsidRPr="00533BB1">
            <w:rPr>
              <w:rStyle w:val="Hyperlink"/>
              <w:u w:val="none"/>
            </w:rPr>
            <w:t xml:space="preserve">   </w:t>
          </w:r>
          <w:hyperlink w:anchor="_Toc514072539" w:history="1">
            <w:r w:rsidR="00DF3AB8" w:rsidRPr="00533BB1">
              <w:rPr>
                <w:rStyle w:val="Hyperlink"/>
              </w:rPr>
              <w:t>Procurement Timeframes</w:t>
            </w:r>
            <w:r w:rsidR="00DF3AB8" w:rsidRPr="00533BB1">
              <w:rPr>
                <w:webHidden/>
              </w:rPr>
              <w:tab/>
            </w:r>
            <w:r w:rsidR="00DF3AB8" w:rsidRPr="00533BB1">
              <w:rPr>
                <w:webHidden/>
              </w:rPr>
              <w:fldChar w:fldCharType="begin"/>
            </w:r>
            <w:r w:rsidR="00DF3AB8" w:rsidRPr="00533BB1">
              <w:rPr>
                <w:webHidden/>
              </w:rPr>
              <w:instrText xml:space="preserve"> PAGEREF _Toc514072539 \h </w:instrText>
            </w:r>
            <w:r w:rsidR="00F13071" w:rsidRPr="00533BB1">
              <w:rPr>
                <w:webHidden/>
              </w:rPr>
            </w:r>
            <w:r w:rsidR="00DF3AB8" w:rsidRPr="00533BB1">
              <w:rPr>
                <w:webHidden/>
              </w:rPr>
              <w:fldChar w:fldCharType="separate"/>
            </w:r>
            <w:r w:rsidR="00AC567A">
              <w:rPr>
                <w:webHidden/>
              </w:rPr>
              <w:t>9</w:t>
            </w:r>
            <w:r w:rsidR="00DF3AB8" w:rsidRPr="00533BB1">
              <w:rPr>
                <w:webHidden/>
              </w:rPr>
              <w:fldChar w:fldCharType="end"/>
            </w:r>
          </w:hyperlink>
        </w:p>
        <w:p w14:paraId="7E7F45D6" w14:textId="23E27B6F" w:rsidR="00DF3AB8" w:rsidRPr="00533BB1" w:rsidRDefault="00DF3AB8" w:rsidP="00801ED0">
          <w:pPr>
            <w:pStyle w:val="TOC3"/>
            <w:rPr>
              <w:rStyle w:val="Hyperlink"/>
              <w:color w:val="auto"/>
              <w:u w:val="none"/>
            </w:rPr>
          </w:pPr>
          <w:r w:rsidRPr="00533BB1">
            <w:rPr>
              <w:rStyle w:val="Hyperlink"/>
              <w:color w:val="auto"/>
              <w:u w:val="none"/>
            </w:rPr>
            <w:t>RFP Availability……………………………………………………………………………………………………</w:t>
          </w:r>
          <w:r w:rsidR="007E2C02">
            <w:rPr>
              <w:rStyle w:val="Hyperlink"/>
              <w:color w:val="auto"/>
              <w:u w:val="none"/>
            </w:rPr>
            <w:t>.</w:t>
          </w:r>
          <w:r w:rsidRPr="00533BB1">
            <w:rPr>
              <w:rStyle w:val="Hyperlink"/>
              <w:color w:val="auto"/>
              <w:u w:val="none"/>
            </w:rPr>
            <w:t>……</w:t>
          </w:r>
          <w:r w:rsidR="00987817">
            <w:rPr>
              <w:rStyle w:val="Hyperlink"/>
              <w:color w:val="auto"/>
              <w:u w:val="none"/>
            </w:rPr>
            <w:t>.</w:t>
          </w:r>
          <w:r w:rsidRPr="00533BB1">
            <w:rPr>
              <w:rStyle w:val="Hyperlink"/>
              <w:color w:val="auto"/>
              <w:u w:val="none"/>
            </w:rPr>
            <w:t>………</w:t>
          </w:r>
          <w:r w:rsidR="00A52AD1">
            <w:rPr>
              <w:rStyle w:val="Hyperlink"/>
              <w:color w:val="auto"/>
              <w:u w:val="none"/>
            </w:rPr>
            <w:t>….</w:t>
          </w:r>
          <w:r w:rsidR="00987817">
            <w:rPr>
              <w:rStyle w:val="Hyperlink"/>
              <w:color w:val="auto"/>
              <w:u w:val="none"/>
            </w:rPr>
            <w:t>.</w:t>
          </w:r>
          <w:r w:rsidR="00A52AD1">
            <w:rPr>
              <w:rStyle w:val="Hyperlink"/>
              <w:color w:val="auto"/>
              <w:u w:val="none"/>
            </w:rPr>
            <w:t>9</w:t>
          </w:r>
        </w:p>
        <w:p w14:paraId="73A72125" w14:textId="7826C637" w:rsidR="00DF3AB8" w:rsidRPr="00533BB1" w:rsidRDefault="00DF3AB8" w:rsidP="00801ED0">
          <w:pPr>
            <w:pStyle w:val="TOC3"/>
            <w:rPr>
              <w:rStyle w:val="Hyperlink"/>
              <w:color w:val="auto"/>
              <w:u w:val="none"/>
            </w:rPr>
          </w:pPr>
          <w:r w:rsidRPr="00533BB1">
            <w:rPr>
              <w:rStyle w:val="Hyperlink"/>
              <w:color w:val="auto"/>
              <w:u w:val="none"/>
            </w:rPr>
            <w:t xml:space="preserve">Letter Of </w:t>
          </w:r>
          <w:r w:rsidR="00931CBF">
            <w:rPr>
              <w:rStyle w:val="Hyperlink"/>
              <w:color w:val="auto"/>
              <w:u w:val="none"/>
            </w:rPr>
            <w:t>I</w:t>
          </w:r>
          <w:r w:rsidRPr="00533BB1">
            <w:rPr>
              <w:rStyle w:val="Hyperlink"/>
              <w:color w:val="auto"/>
              <w:u w:val="none"/>
            </w:rPr>
            <w:t>ntent……………………………………………………………………………………</w:t>
          </w:r>
          <w:r w:rsidR="00931CBF">
            <w:rPr>
              <w:rStyle w:val="Hyperlink"/>
              <w:color w:val="auto"/>
              <w:u w:val="none"/>
            </w:rPr>
            <w:t>..</w:t>
          </w:r>
          <w:r w:rsidRPr="00533BB1">
            <w:rPr>
              <w:rStyle w:val="Hyperlink"/>
              <w:color w:val="auto"/>
              <w:u w:val="none"/>
            </w:rPr>
            <w:t>………</w:t>
          </w:r>
          <w:r w:rsidR="007E2C02">
            <w:rPr>
              <w:rStyle w:val="Hyperlink"/>
              <w:color w:val="auto"/>
              <w:u w:val="none"/>
            </w:rPr>
            <w:t>.</w:t>
          </w:r>
          <w:r w:rsidRPr="00533BB1">
            <w:rPr>
              <w:rStyle w:val="Hyperlink"/>
              <w:color w:val="auto"/>
              <w:u w:val="none"/>
            </w:rPr>
            <w:t>……………………</w:t>
          </w:r>
          <w:r w:rsidR="00987817">
            <w:rPr>
              <w:rStyle w:val="Hyperlink"/>
              <w:color w:val="auto"/>
              <w:u w:val="none"/>
            </w:rPr>
            <w:t>.</w:t>
          </w:r>
          <w:r w:rsidR="00931CBF">
            <w:rPr>
              <w:rStyle w:val="Hyperlink"/>
              <w:color w:val="auto"/>
              <w:u w:val="none"/>
            </w:rPr>
            <w:t>1</w:t>
          </w:r>
          <w:r w:rsidR="00A52AD1">
            <w:rPr>
              <w:rStyle w:val="Hyperlink"/>
              <w:color w:val="auto"/>
              <w:u w:val="none"/>
            </w:rPr>
            <w:t>0</w:t>
          </w:r>
        </w:p>
        <w:p w14:paraId="6DAF72C3" w14:textId="602524D1" w:rsidR="00DF3AB8" w:rsidRDefault="00DF3AB8" w:rsidP="00801ED0">
          <w:pPr>
            <w:pStyle w:val="TOC3"/>
            <w:rPr>
              <w:rStyle w:val="Hyperlink"/>
            </w:rPr>
          </w:pPr>
          <w:hyperlink w:anchor="_Toc514072540" w:history="1">
            <w:r w:rsidRPr="00533BB1">
              <w:rPr>
                <w:rStyle w:val="Hyperlink"/>
                <w:rFonts w:cs="Arial"/>
              </w:rPr>
              <w:t>Technical Assistance</w:t>
            </w:r>
            <w:r w:rsidR="00A52AD1">
              <w:rPr>
                <w:webHidden/>
              </w:rPr>
              <w:t>……………………………………………………………………………………………………………..</w:t>
            </w:r>
            <w:r w:rsidRPr="00533BB1">
              <w:rPr>
                <w:webHidden/>
              </w:rPr>
              <w:fldChar w:fldCharType="begin"/>
            </w:r>
            <w:r w:rsidRPr="00533BB1">
              <w:rPr>
                <w:webHidden/>
              </w:rPr>
              <w:instrText xml:space="preserve"> PAGEREF _Toc514072540 \h </w:instrText>
            </w:r>
            <w:r w:rsidRPr="00533BB1">
              <w:rPr>
                <w:webHidden/>
              </w:rPr>
            </w:r>
            <w:r w:rsidRPr="00533BB1">
              <w:rPr>
                <w:webHidden/>
              </w:rPr>
              <w:fldChar w:fldCharType="separate"/>
            </w:r>
            <w:r w:rsidR="00AC567A">
              <w:rPr>
                <w:webHidden/>
              </w:rPr>
              <w:t>10</w:t>
            </w:r>
            <w:r w:rsidRPr="00533BB1">
              <w:rPr>
                <w:webHidden/>
              </w:rPr>
              <w:fldChar w:fldCharType="end"/>
            </w:r>
          </w:hyperlink>
        </w:p>
        <w:p w14:paraId="7ED29973" w14:textId="5290773E" w:rsidR="00CE5A50" w:rsidRPr="00CE5A50" w:rsidRDefault="00CE5A50" w:rsidP="00CE5A50">
          <w:pPr>
            <w:spacing w:after="100"/>
            <w:rPr>
              <w:rFonts w:asciiTheme="minorHAnsi" w:eastAsiaTheme="minorEastAsia" w:hAnsiTheme="minorHAnsi"/>
              <w:noProof/>
            </w:rPr>
          </w:pPr>
          <w:r>
            <w:rPr>
              <w:rFonts w:eastAsiaTheme="minorEastAsia"/>
              <w:noProof/>
            </w:rPr>
            <w:t xml:space="preserve">  </w:t>
          </w:r>
          <w:r w:rsidRPr="00CE5A50">
            <w:rPr>
              <w:rFonts w:asciiTheme="minorHAnsi" w:eastAsiaTheme="minorEastAsia" w:hAnsiTheme="minorHAnsi"/>
              <w:noProof/>
            </w:rPr>
            <w:t xml:space="preserve"> Contact Person</w:t>
          </w:r>
          <w:r>
            <w:rPr>
              <w:rFonts w:asciiTheme="minorHAnsi" w:eastAsiaTheme="minorEastAsia" w:hAnsiTheme="minorHAnsi"/>
              <w:noProof/>
            </w:rPr>
            <w:t>……………………………………………………………………………………</w:t>
          </w:r>
          <w:r w:rsidR="007E2C02">
            <w:rPr>
              <w:rFonts w:asciiTheme="minorHAnsi" w:eastAsiaTheme="minorEastAsia" w:hAnsiTheme="minorHAnsi"/>
              <w:noProof/>
            </w:rPr>
            <w:t>.</w:t>
          </w:r>
          <w:r>
            <w:rPr>
              <w:rFonts w:asciiTheme="minorHAnsi" w:eastAsiaTheme="minorEastAsia" w:hAnsiTheme="minorHAnsi"/>
              <w:noProof/>
            </w:rPr>
            <w:t>……………………………….</w:t>
          </w:r>
          <w:r w:rsidR="00931CBF">
            <w:rPr>
              <w:rFonts w:asciiTheme="minorHAnsi" w:eastAsiaTheme="minorEastAsia" w:hAnsiTheme="minorHAnsi"/>
              <w:noProof/>
            </w:rPr>
            <w:t>1</w:t>
          </w:r>
          <w:r w:rsidR="00A52AD1">
            <w:rPr>
              <w:rFonts w:asciiTheme="minorHAnsi" w:eastAsiaTheme="minorEastAsia" w:hAnsiTheme="minorHAnsi"/>
              <w:noProof/>
            </w:rPr>
            <w:t>1</w:t>
          </w:r>
        </w:p>
        <w:p w14:paraId="7055BF4B" w14:textId="502F3307" w:rsidR="00DF3AB8" w:rsidRPr="00CE5A50" w:rsidRDefault="00801ED0" w:rsidP="00CE5A50">
          <w:pPr>
            <w:pStyle w:val="TOC2"/>
            <w:rPr>
              <w:rFonts w:eastAsiaTheme="minorEastAsia" w:cstheme="minorBidi"/>
              <w:snapToGrid/>
              <w:sz w:val="22"/>
              <w:szCs w:val="22"/>
            </w:rPr>
          </w:pPr>
          <w:r w:rsidRPr="00CE5A50">
            <w:rPr>
              <w:rStyle w:val="Hyperlink"/>
              <w:u w:val="none"/>
            </w:rPr>
            <w:t xml:space="preserve">   </w:t>
          </w:r>
          <w:hyperlink w:anchor="_Toc514072541" w:history="1">
            <w:r w:rsidR="00DF3AB8" w:rsidRPr="00CE5A50">
              <w:rPr>
                <w:rStyle w:val="Hyperlink"/>
              </w:rPr>
              <w:t>Submittal Of Proposals</w:t>
            </w:r>
            <w:r w:rsidR="00DF3AB8" w:rsidRPr="00CE5A50">
              <w:rPr>
                <w:webHidden/>
              </w:rPr>
              <w:tab/>
            </w:r>
            <w:r w:rsidR="00DF3AB8" w:rsidRPr="00CE5A50">
              <w:rPr>
                <w:webHidden/>
              </w:rPr>
              <w:fldChar w:fldCharType="begin"/>
            </w:r>
            <w:r w:rsidR="00DF3AB8" w:rsidRPr="00CE5A50">
              <w:rPr>
                <w:webHidden/>
              </w:rPr>
              <w:instrText xml:space="preserve"> PAGEREF _Toc514072541 \h </w:instrText>
            </w:r>
            <w:r w:rsidR="00DF3AB8" w:rsidRPr="00CE5A50">
              <w:rPr>
                <w:webHidden/>
              </w:rPr>
            </w:r>
            <w:r w:rsidR="00DF3AB8" w:rsidRPr="00CE5A50">
              <w:rPr>
                <w:webHidden/>
              </w:rPr>
              <w:fldChar w:fldCharType="separate"/>
            </w:r>
            <w:r w:rsidR="00AC567A">
              <w:rPr>
                <w:webHidden/>
              </w:rPr>
              <w:t>11</w:t>
            </w:r>
            <w:r w:rsidR="00DF3AB8" w:rsidRPr="00CE5A50">
              <w:rPr>
                <w:webHidden/>
              </w:rPr>
              <w:fldChar w:fldCharType="end"/>
            </w:r>
          </w:hyperlink>
        </w:p>
        <w:p w14:paraId="24989D74" w14:textId="552ABD6D" w:rsidR="00DF3AB8" w:rsidRPr="00533BB1" w:rsidRDefault="00801ED0" w:rsidP="007848C4">
          <w:pPr>
            <w:pStyle w:val="TOC2"/>
            <w:rPr>
              <w:rFonts w:eastAsiaTheme="minorEastAsia" w:cstheme="minorBidi"/>
              <w:snapToGrid/>
              <w:sz w:val="22"/>
              <w:szCs w:val="22"/>
            </w:rPr>
          </w:pPr>
          <w:r w:rsidRPr="00533BB1">
            <w:rPr>
              <w:rStyle w:val="Hyperlink"/>
              <w:u w:val="none"/>
            </w:rPr>
            <w:t xml:space="preserve">   </w:t>
          </w:r>
          <w:hyperlink w:anchor="_Toc514072542" w:history="1">
            <w:r w:rsidR="00DF3AB8" w:rsidRPr="00533BB1">
              <w:rPr>
                <w:rStyle w:val="Hyperlink"/>
              </w:rPr>
              <w:t>Evaluation And Scoring Process</w:t>
            </w:r>
            <w:r w:rsidR="00DF3AB8" w:rsidRPr="00533BB1">
              <w:rPr>
                <w:webHidden/>
              </w:rPr>
              <w:tab/>
            </w:r>
            <w:r w:rsidR="00DF3AB8" w:rsidRPr="00533BB1">
              <w:rPr>
                <w:webHidden/>
              </w:rPr>
              <w:fldChar w:fldCharType="begin"/>
            </w:r>
            <w:r w:rsidR="00DF3AB8" w:rsidRPr="00533BB1">
              <w:rPr>
                <w:webHidden/>
              </w:rPr>
              <w:instrText xml:space="preserve"> PAGEREF _Toc514072542 \h </w:instrText>
            </w:r>
            <w:r w:rsidR="00DF3AB8" w:rsidRPr="00533BB1">
              <w:rPr>
                <w:webHidden/>
              </w:rPr>
            </w:r>
            <w:r w:rsidR="00DF3AB8" w:rsidRPr="00533BB1">
              <w:rPr>
                <w:webHidden/>
              </w:rPr>
              <w:fldChar w:fldCharType="separate"/>
            </w:r>
            <w:r w:rsidR="00AC567A">
              <w:rPr>
                <w:webHidden/>
              </w:rPr>
              <w:t>12</w:t>
            </w:r>
            <w:r w:rsidR="00DF3AB8" w:rsidRPr="00533BB1">
              <w:rPr>
                <w:webHidden/>
              </w:rPr>
              <w:fldChar w:fldCharType="end"/>
            </w:r>
          </w:hyperlink>
        </w:p>
        <w:p w14:paraId="0DDD32B3" w14:textId="4A39C1AE" w:rsidR="00DF3AB8" w:rsidRPr="00533BB1" w:rsidRDefault="00801ED0" w:rsidP="007848C4">
          <w:pPr>
            <w:pStyle w:val="TOC2"/>
            <w:rPr>
              <w:rStyle w:val="Hyperlink"/>
              <w:color w:val="auto"/>
              <w:u w:val="none"/>
            </w:rPr>
          </w:pPr>
          <w:r w:rsidRPr="00533BB1">
            <w:rPr>
              <w:rStyle w:val="Hyperlink"/>
              <w:color w:val="auto"/>
              <w:u w:val="none"/>
            </w:rPr>
            <w:t xml:space="preserve">   </w:t>
          </w:r>
          <w:r w:rsidR="00DF3AB8" w:rsidRPr="00533BB1">
            <w:rPr>
              <w:rStyle w:val="Hyperlink"/>
              <w:color w:val="auto"/>
              <w:u w:val="none"/>
            </w:rPr>
            <w:t>Adminstratative Requirements and Procedures……………………………………………</w:t>
          </w:r>
          <w:r w:rsidR="007E2C02">
            <w:rPr>
              <w:rStyle w:val="Hyperlink"/>
              <w:color w:val="auto"/>
              <w:u w:val="none"/>
            </w:rPr>
            <w:t>.</w:t>
          </w:r>
          <w:r w:rsidR="00DF3AB8" w:rsidRPr="00533BB1">
            <w:rPr>
              <w:rStyle w:val="Hyperlink"/>
              <w:color w:val="auto"/>
              <w:u w:val="none"/>
            </w:rPr>
            <w:t>……………………</w:t>
          </w:r>
          <w:r w:rsidR="00A52AD1">
            <w:rPr>
              <w:rStyle w:val="Hyperlink"/>
              <w:color w:val="auto"/>
              <w:u w:val="none"/>
            </w:rPr>
            <w:t>…</w:t>
          </w:r>
          <w:r w:rsidR="00931CBF">
            <w:rPr>
              <w:rStyle w:val="Hyperlink"/>
              <w:color w:val="auto"/>
              <w:u w:val="none"/>
            </w:rPr>
            <w:t>1</w:t>
          </w:r>
          <w:r w:rsidR="00A52AD1">
            <w:rPr>
              <w:rStyle w:val="Hyperlink"/>
              <w:color w:val="auto"/>
              <w:u w:val="none"/>
            </w:rPr>
            <w:t>4</w:t>
          </w:r>
        </w:p>
        <w:p w14:paraId="79EEC268" w14:textId="042C2665" w:rsidR="002E3096" w:rsidRPr="00533BB1" w:rsidRDefault="00801ED0" w:rsidP="007848C4">
          <w:pPr>
            <w:pStyle w:val="TOC2"/>
            <w:rPr>
              <w:rStyle w:val="Hyperlink"/>
              <w:color w:val="auto"/>
              <w:u w:val="none"/>
            </w:rPr>
          </w:pPr>
          <w:r w:rsidRPr="00533BB1">
            <w:rPr>
              <w:rStyle w:val="Hyperlink"/>
              <w:color w:val="auto"/>
              <w:u w:val="none"/>
            </w:rPr>
            <w:t xml:space="preserve">   </w:t>
          </w:r>
          <w:r w:rsidR="002E3096" w:rsidRPr="00533BB1">
            <w:rPr>
              <w:rStyle w:val="Hyperlink"/>
              <w:color w:val="auto"/>
              <w:u w:val="none"/>
            </w:rPr>
            <w:t>General Contractor Responsiblities……………………………………………………………………………………</w:t>
          </w:r>
          <w:r w:rsidR="007E2C02">
            <w:rPr>
              <w:rStyle w:val="Hyperlink"/>
              <w:color w:val="auto"/>
              <w:u w:val="none"/>
            </w:rPr>
            <w:t>….</w:t>
          </w:r>
          <w:r w:rsidR="00931CBF">
            <w:rPr>
              <w:rStyle w:val="Hyperlink"/>
              <w:color w:val="auto"/>
              <w:u w:val="none"/>
            </w:rPr>
            <w:t>1</w:t>
          </w:r>
          <w:r w:rsidR="00A52AD1">
            <w:rPr>
              <w:rStyle w:val="Hyperlink"/>
              <w:color w:val="auto"/>
              <w:u w:val="none"/>
            </w:rPr>
            <w:t>5</w:t>
          </w:r>
        </w:p>
        <w:p w14:paraId="57A517A0" w14:textId="4E78199F" w:rsidR="00DF3AB8" w:rsidRPr="00533BB1" w:rsidRDefault="00801ED0" w:rsidP="007848C4">
          <w:pPr>
            <w:pStyle w:val="TOC2"/>
            <w:rPr>
              <w:rFonts w:eastAsiaTheme="minorEastAsia" w:cstheme="minorBidi"/>
              <w:snapToGrid/>
              <w:sz w:val="22"/>
              <w:szCs w:val="22"/>
            </w:rPr>
          </w:pPr>
          <w:r w:rsidRPr="00533BB1">
            <w:rPr>
              <w:rStyle w:val="Hyperlink"/>
              <w:u w:val="none"/>
            </w:rPr>
            <w:t xml:space="preserve">   </w:t>
          </w:r>
          <w:hyperlink w:anchor="_Toc514072544" w:history="1">
            <w:r w:rsidR="002E3096" w:rsidRPr="00533BB1">
              <w:rPr>
                <w:rStyle w:val="Hyperlink"/>
              </w:rPr>
              <w:t xml:space="preserve">General </w:t>
            </w:r>
            <w:r w:rsidR="00A52AD1">
              <w:rPr>
                <w:rStyle w:val="Hyperlink"/>
              </w:rPr>
              <w:t>Provisions</w:t>
            </w:r>
            <w:r w:rsidR="00DF3AB8" w:rsidRPr="00533BB1">
              <w:rPr>
                <w:webHidden/>
              </w:rPr>
              <w:tab/>
            </w:r>
          </w:hyperlink>
          <w:r w:rsidR="00931CBF">
            <w:t>1</w:t>
          </w:r>
          <w:r w:rsidR="00A52AD1">
            <w:t>5</w:t>
          </w:r>
        </w:p>
        <w:p w14:paraId="73883B19" w14:textId="567264CA" w:rsidR="00DF3AB8" w:rsidRPr="00533BB1" w:rsidRDefault="00801ED0" w:rsidP="007848C4">
          <w:pPr>
            <w:pStyle w:val="TOC2"/>
            <w:rPr>
              <w:rFonts w:eastAsiaTheme="minorEastAsia" w:cstheme="minorBidi"/>
              <w:snapToGrid/>
              <w:sz w:val="22"/>
              <w:szCs w:val="22"/>
            </w:rPr>
          </w:pPr>
          <w:r w:rsidRPr="00533BB1">
            <w:rPr>
              <w:rStyle w:val="Hyperlink"/>
              <w:color w:val="auto"/>
              <w:u w:val="none"/>
            </w:rPr>
            <w:t xml:space="preserve">   </w:t>
          </w:r>
          <w:r w:rsidR="002E3096" w:rsidRPr="00533BB1">
            <w:rPr>
              <w:rStyle w:val="Hyperlink"/>
              <w:color w:val="auto"/>
              <w:u w:val="none"/>
            </w:rPr>
            <w:t xml:space="preserve">Grievance And Protest Procedures </w:t>
          </w:r>
          <w:r w:rsidR="00D75ECA">
            <w:rPr>
              <w:rStyle w:val="Hyperlink"/>
              <w:color w:val="auto"/>
              <w:u w:val="none"/>
            </w:rPr>
            <w:t>………………………………………………………………………………</w:t>
          </w:r>
          <w:r w:rsidR="007E2C02">
            <w:rPr>
              <w:rStyle w:val="Hyperlink"/>
              <w:color w:val="auto"/>
              <w:u w:val="none"/>
            </w:rPr>
            <w:t>.</w:t>
          </w:r>
          <w:r w:rsidR="00D75ECA">
            <w:rPr>
              <w:rStyle w:val="Hyperlink"/>
              <w:color w:val="auto"/>
              <w:u w:val="none"/>
            </w:rPr>
            <w:t>………</w:t>
          </w:r>
          <w:r w:rsidR="00931CBF">
            <w:rPr>
              <w:rStyle w:val="Hyperlink"/>
              <w:color w:val="auto"/>
              <w:u w:val="none"/>
            </w:rPr>
            <w:t>2</w:t>
          </w:r>
          <w:r w:rsidR="00A52AD1">
            <w:rPr>
              <w:rStyle w:val="Hyperlink"/>
              <w:color w:val="auto"/>
              <w:u w:val="none"/>
            </w:rPr>
            <w:t>0</w:t>
          </w:r>
        </w:p>
        <w:p w14:paraId="72D86FAC" w14:textId="77777777" w:rsidR="00A52AD1" w:rsidRDefault="00A52AD1" w:rsidP="007848C4">
          <w:pPr>
            <w:pStyle w:val="TOC2"/>
            <w:rPr>
              <w:rStyle w:val="Hyperlink"/>
              <w:color w:val="auto"/>
              <w:u w:val="none"/>
            </w:rPr>
          </w:pPr>
        </w:p>
        <w:p w14:paraId="4C503673" w14:textId="2DE2DA2B" w:rsidR="00DF3AB8" w:rsidRPr="00533BB1" w:rsidRDefault="002E3096" w:rsidP="007848C4">
          <w:pPr>
            <w:pStyle w:val="TOC2"/>
            <w:rPr>
              <w:rFonts w:eastAsiaTheme="minorEastAsia" w:cstheme="minorBidi"/>
              <w:snapToGrid/>
              <w:sz w:val="22"/>
              <w:szCs w:val="22"/>
            </w:rPr>
          </w:pPr>
          <w:r w:rsidRPr="00533BB1">
            <w:rPr>
              <w:rStyle w:val="Hyperlink"/>
              <w:color w:val="auto"/>
              <w:u w:val="none"/>
            </w:rPr>
            <w:t xml:space="preserve">PROGRAM OVERVIEW </w:t>
          </w:r>
          <w:hyperlink w:anchor="_Toc514072547" w:history="1">
            <w:r w:rsidR="00DF3AB8" w:rsidRPr="00533BB1">
              <w:rPr>
                <w:webHidden/>
              </w:rPr>
              <w:tab/>
            </w:r>
          </w:hyperlink>
          <w:r w:rsidR="00931CBF">
            <w:t>2</w:t>
          </w:r>
          <w:r w:rsidR="00A52AD1">
            <w:t>2</w:t>
          </w:r>
        </w:p>
        <w:p w14:paraId="3C45CA18" w14:textId="78282176" w:rsidR="00DF3AB8" w:rsidRPr="00533BB1" w:rsidRDefault="00801ED0" w:rsidP="007848C4">
          <w:pPr>
            <w:pStyle w:val="TOC2"/>
            <w:rPr>
              <w:rFonts w:eastAsiaTheme="minorEastAsia" w:cstheme="minorBidi"/>
              <w:snapToGrid/>
              <w:sz w:val="22"/>
              <w:szCs w:val="22"/>
            </w:rPr>
          </w:pPr>
          <w:r w:rsidRPr="00533BB1">
            <w:rPr>
              <w:rStyle w:val="Hyperlink"/>
              <w:color w:val="auto"/>
              <w:u w:val="none"/>
            </w:rPr>
            <w:t xml:space="preserve">   </w:t>
          </w:r>
          <w:r w:rsidR="002E3096" w:rsidRPr="00533BB1">
            <w:rPr>
              <w:rStyle w:val="Hyperlink"/>
              <w:color w:val="auto"/>
              <w:u w:val="none"/>
            </w:rPr>
            <w:t>Child Care Program Responsibilities and Requirements</w:t>
          </w:r>
          <w:hyperlink w:anchor="_Toc514072548" w:history="1">
            <w:r w:rsidR="00DF3AB8" w:rsidRPr="00533BB1">
              <w:rPr>
                <w:webHidden/>
              </w:rPr>
              <w:tab/>
            </w:r>
          </w:hyperlink>
          <w:r w:rsidR="00931CBF">
            <w:t>2</w:t>
          </w:r>
          <w:r w:rsidR="00A52AD1">
            <w:t>2</w:t>
          </w:r>
        </w:p>
        <w:p w14:paraId="5C66DF45" w14:textId="3C8C0709" w:rsidR="00DF3AB8" w:rsidRPr="00533BB1" w:rsidRDefault="00801ED0" w:rsidP="007848C4">
          <w:pPr>
            <w:pStyle w:val="TOC2"/>
            <w:rPr>
              <w:rFonts w:eastAsiaTheme="minorEastAsia" w:cstheme="minorBidi"/>
              <w:snapToGrid/>
              <w:sz w:val="22"/>
              <w:szCs w:val="22"/>
            </w:rPr>
          </w:pPr>
          <w:r w:rsidRPr="00533BB1">
            <w:rPr>
              <w:rStyle w:val="Hyperlink"/>
              <w:color w:val="auto"/>
              <w:u w:val="none"/>
            </w:rPr>
            <w:t xml:space="preserve">   Scope of Current Operations</w:t>
          </w:r>
          <w:hyperlink w:anchor="_Toc514072549" w:history="1">
            <w:r w:rsidR="00DF3AB8" w:rsidRPr="00533BB1">
              <w:rPr>
                <w:webHidden/>
              </w:rPr>
              <w:tab/>
            </w:r>
          </w:hyperlink>
          <w:r w:rsidR="002E3096" w:rsidRPr="00533BB1">
            <w:rPr>
              <w:rStyle w:val="Hyperlink"/>
              <w:color w:val="auto"/>
              <w:u w:val="none"/>
            </w:rPr>
            <w:t>2</w:t>
          </w:r>
          <w:r w:rsidR="0055104B">
            <w:rPr>
              <w:rStyle w:val="Hyperlink"/>
              <w:color w:val="auto"/>
              <w:u w:val="none"/>
            </w:rPr>
            <w:t>6</w:t>
          </w:r>
        </w:p>
        <w:p w14:paraId="48852A84" w14:textId="2B102068" w:rsidR="00DF3AB8" w:rsidRPr="00533BB1" w:rsidRDefault="00801ED0" w:rsidP="007848C4">
          <w:pPr>
            <w:pStyle w:val="TOC2"/>
            <w:rPr>
              <w:rFonts w:eastAsiaTheme="minorEastAsia" w:cstheme="minorBidi"/>
              <w:snapToGrid/>
              <w:sz w:val="22"/>
              <w:szCs w:val="22"/>
            </w:rPr>
          </w:pPr>
          <w:r w:rsidRPr="00533BB1">
            <w:rPr>
              <w:rStyle w:val="Hyperlink"/>
              <w:color w:val="auto"/>
              <w:u w:val="none"/>
            </w:rPr>
            <w:t xml:space="preserve">   Performance Measures</w:t>
          </w:r>
          <w:r w:rsidR="002E3096" w:rsidRPr="00533BB1">
            <w:rPr>
              <w:rStyle w:val="Hyperlink"/>
              <w:color w:val="auto"/>
              <w:u w:val="none"/>
            </w:rPr>
            <w:t xml:space="preserve">  </w:t>
          </w:r>
          <w:hyperlink w:anchor="_Toc514072551" w:history="1">
            <w:r w:rsidR="00DF3AB8" w:rsidRPr="00533BB1">
              <w:rPr>
                <w:webHidden/>
              </w:rPr>
              <w:tab/>
            </w:r>
          </w:hyperlink>
          <w:r w:rsidR="002E3096" w:rsidRPr="00533BB1">
            <w:rPr>
              <w:rStyle w:val="Hyperlink"/>
              <w:color w:val="auto"/>
              <w:u w:val="none"/>
            </w:rPr>
            <w:t>2</w:t>
          </w:r>
          <w:r w:rsidR="00A52AD1">
            <w:rPr>
              <w:rStyle w:val="Hyperlink"/>
              <w:color w:val="auto"/>
              <w:u w:val="none"/>
            </w:rPr>
            <w:t>6</w:t>
          </w:r>
        </w:p>
        <w:p w14:paraId="37BCE764" w14:textId="2EEAE9B7" w:rsidR="00DF3AB8" w:rsidRPr="00002BAE" w:rsidRDefault="00801ED0" w:rsidP="00002BAE">
          <w:pPr>
            <w:pStyle w:val="TOC2"/>
          </w:pPr>
          <w:r w:rsidRPr="00533BB1">
            <w:rPr>
              <w:rStyle w:val="Hyperlink"/>
              <w:color w:val="auto"/>
              <w:u w:val="none"/>
            </w:rPr>
            <w:t xml:space="preserve">   Integration of Child Care Services</w:t>
          </w:r>
          <w:r w:rsidR="002E3096" w:rsidRPr="00533BB1">
            <w:rPr>
              <w:rStyle w:val="Hyperlink"/>
              <w:color w:val="auto"/>
              <w:u w:val="none"/>
            </w:rPr>
            <w:t xml:space="preserve"> </w:t>
          </w:r>
          <w:r w:rsidR="00D75ECA">
            <w:rPr>
              <w:rStyle w:val="Hyperlink"/>
              <w:color w:val="auto"/>
              <w:u w:val="none"/>
            </w:rPr>
            <w:t>…………………………………………………………………………………………2</w:t>
          </w:r>
          <w:r w:rsidR="0055104B">
            <w:rPr>
              <w:rStyle w:val="Hyperlink"/>
              <w:color w:val="auto"/>
              <w:u w:val="none"/>
            </w:rPr>
            <w:t>7</w:t>
          </w:r>
        </w:p>
        <w:p w14:paraId="6505AE35" w14:textId="4192D716" w:rsidR="00DF3AB8" w:rsidRPr="00533BB1" w:rsidRDefault="00801ED0" w:rsidP="00801ED0">
          <w:pPr>
            <w:pStyle w:val="TOC3"/>
            <w:ind w:left="0"/>
            <w:rPr>
              <w:rFonts w:eastAsiaTheme="minorEastAsia" w:cstheme="minorBidi"/>
              <w:snapToGrid/>
              <w:sz w:val="22"/>
              <w:szCs w:val="22"/>
            </w:rPr>
          </w:pPr>
          <w:r w:rsidRPr="00533BB1">
            <w:rPr>
              <w:rStyle w:val="Hyperlink"/>
              <w:color w:val="auto"/>
              <w:u w:val="none"/>
            </w:rPr>
            <w:t xml:space="preserve">   Detailed Funding Information</w:t>
          </w:r>
          <w:r w:rsidR="00D75ECA">
            <w:t>………………………………………………………………………………………………</w:t>
          </w:r>
          <w:r w:rsidR="007E2C02">
            <w:t>.</w:t>
          </w:r>
          <w:r w:rsidR="00D75ECA">
            <w:t>2</w:t>
          </w:r>
          <w:r w:rsidR="00A52AD1">
            <w:t>7</w:t>
          </w:r>
        </w:p>
        <w:p w14:paraId="25F92104" w14:textId="7DA13E60" w:rsidR="00DF3AB8" w:rsidRPr="00533BB1" w:rsidRDefault="00801ED0" w:rsidP="00801ED0">
          <w:pPr>
            <w:pStyle w:val="TOC3"/>
            <w:ind w:left="0"/>
            <w:rPr>
              <w:rFonts w:eastAsiaTheme="minorEastAsia" w:cstheme="minorBidi"/>
              <w:snapToGrid/>
              <w:sz w:val="22"/>
              <w:szCs w:val="22"/>
            </w:rPr>
          </w:pPr>
          <w:r w:rsidRPr="00533BB1">
            <w:rPr>
              <w:rStyle w:val="Hyperlink"/>
              <w:color w:val="auto"/>
              <w:u w:val="none"/>
            </w:rPr>
            <w:t xml:space="preserve">   Definition of Key Terms</w:t>
          </w:r>
          <w:r w:rsidR="00D75ECA">
            <w:t>………………………………………………………………………………………………………</w:t>
          </w:r>
          <w:r w:rsidR="007E2C02">
            <w:t>…</w:t>
          </w:r>
          <w:r w:rsidR="00A52AD1">
            <w:t>29</w:t>
          </w:r>
        </w:p>
        <w:p w14:paraId="4F11B4AF" w14:textId="77A41616" w:rsidR="00DF3AB8" w:rsidRDefault="00DF3AB8" w:rsidP="006C5644">
          <w:pPr>
            <w:pStyle w:val="TOC1"/>
          </w:pPr>
          <w:r>
            <w:rPr>
              <w:b/>
              <w:bCs/>
            </w:rPr>
            <w:fldChar w:fldCharType="end"/>
          </w:r>
        </w:p>
      </w:sdtContent>
    </w:sdt>
    <w:p w14:paraId="754D70E4" w14:textId="77777777" w:rsidR="00CB03FF" w:rsidRDefault="00CB03FF" w:rsidP="00FB07DB">
      <w:pPr>
        <w:pStyle w:val="Header"/>
        <w:tabs>
          <w:tab w:val="clear" w:pos="4320"/>
          <w:tab w:val="clear" w:pos="8640"/>
        </w:tabs>
        <w:jc w:val="center"/>
        <w:rPr>
          <w:rFonts w:asciiTheme="minorHAnsi" w:hAnsiTheme="minorHAnsi" w:cs="Arial"/>
          <w:szCs w:val="24"/>
        </w:rPr>
      </w:pPr>
    </w:p>
    <w:p w14:paraId="36F0DA6F" w14:textId="77777777" w:rsidR="00776EF0" w:rsidRDefault="00776EF0" w:rsidP="00FB07DB">
      <w:pPr>
        <w:pStyle w:val="Header"/>
        <w:tabs>
          <w:tab w:val="clear" w:pos="4320"/>
          <w:tab w:val="clear" w:pos="8640"/>
        </w:tabs>
        <w:jc w:val="center"/>
        <w:rPr>
          <w:rFonts w:asciiTheme="minorHAnsi" w:hAnsiTheme="minorHAnsi" w:cs="Arial"/>
          <w:szCs w:val="24"/>
        </w:rPr>
      </w:pPr>
    </w:p>
    <w:p w14:paraId="50F894B0" w14:textId="77777777" w:rsidR="00776EF0" w:rsidRDefault="00776EF0">
      <w:pPr>
        <w:widowControl/>
        <w:rPr>
          <w:rFonts w:asciiTheme="minorHAnsi" w:hAnsiTheme="minorHAnsi" w:cs="Arial"/>
          <w:szCs w:val="24"/>
        </w:rPr>
      </w:pPr>
      <w:r>
        <w:rPr>
          <w:rFonts w:asciiTheme="minorHAnsi" w:hAnsiTheme="minorHAnsi" w:cs="Arial"/>
          <w:szCs w:val="24"/>
        </w:rPr>
        <w:br w:type="page"/>
      </w:r>
    </w:p>
    <w:p w14:paraId="6B6CFEE6" w14:textId="77777777" w:rsidR="00E914EB" w:rsidRPr="00776EF0" w:rsidRDefault="00E914EB" w:rsidP="00E914EB">
      <w:pPr>
        <w:pStyle w:val="Heading1"/>
        <w:rPr>
          <w:rFonts w:ascii="Calibri" w:hAnsi="Calibri"/>
          <w:szCs w:val="28"/>
        </w:rPr>
      </w:pPr>
      <w:bookmarkStart w:id="0" w:name="_Toc514072534"/>
      <w:r w:rsidRPr="00776EF0">
        <w:rPr>
          <w:rFonts w:ascii="Calibri" w:hAnsi="Calibri"/>
          <w:szCs w:val="28"/>
        </w:rPr>
        <w:lastRenderedPageBreak/>
        <w:t>GENERAL INFORMATION</w:t>
      </w:r>
      <w:bookmarkEnd w:id="0"/>
    </w:p>
    <w:p w14:paraId="4F7BAB06" w14:textId="77777777" w:rsidR="00E914EB" w:rsidRDefault="00E914EB" w:rsidP="00FB07DB">
      <w:pPr>
        <w:pStyle w:val="Header"/>
        <w:tabs>
          <w:tab w:val="clear" w:pos="4320"/>
          <w:tab w:val="clear" w:pos="8640"/>
        </w:tabs>
        <w:jc w:val="center"/>
        <w:rPr>
          <w:rFonts w:asciiTheme="minorHAnsi" w:hAnsiTheme="minorHAnsi" w:cs="Arial"/>
          <w:szCs w:val="24"/>
        </w:rPr>
      </w:pPr>
    </w:p>
    <w:p w14:paraId="565CED8E" w14:textId="77777777" w:rsidR="00E914EB" w:rsidRPr="00365A0B" w:rsidRDefault="00E914EB" w:rsidP="00E914EB">
      <w:pPr>
        <w:rPr>
          <w:rFonts w:ascii="Calibri" w:hAnsi="Calibri"/>
          <w:b/>
        </w:rPr>
      </w:pPr>
      <w:r w:rsidRPr="00365A0B">
        <w:rPr>
          <w:rFonts w:ascii="Calibri" w:hAnsi="Calibri"/>
          <w:b/>
        </w:rPr>
        <w:t>INTRODUCTION</w:t>
      </w:r>
    </w:p>
    <w:p w14:paraId="154C6888" w14:textId="6AB3B58D" w:rsidR="00F02F30" w:rsidRDefault="00E914EB" w:rsidP="00E914EB">
      <w:pPr>
        <w:pStyle w:val="BodyText"/>
        <w:rPr>
          <w:rFonts w:asciiTheme="minorHAnsi" w:hAnsiTheme="minorHAnsi"/>
          <w:sz w:val="24"/>
        </w:rPr>
      </w:pPr>
      <w:r w:rsidRPr="00365A0B">
        <w:rPr>
          <w:rFonts w:ascii="Calibri" w:hAnsi="Calibri"/>
          <w:sz w:val="24"/>
        </w:rPr>
        <w:t xml:space="preserve">The Permian Basin Workforce Development </w:t>
      </w:r>
      <w:r w:rsidR="002E5D0B">
        <w:rPr>
          <w:rFonts w:ascii="Calibri" w:hAnsi="Calibri"/>
          <w:sz w:val="24"/>
        </w:rPr>
        <w:t>Board</w:t>
      </w:r>
      <w:r w:rsidRPr="00365A0B">
        <w:rPr>
          <w:rFonts w:ascii="Calibri" w:hAnsi="Calibri"/>
          <w:sz w:val="24"/>
        </w:rPr>
        <w:t xml:space="preserve"> </w:t>
      </w:r>
      <w:r w:rsidR="00F12E3C">
        <w:rPr>
          <w:rFonts w:ascii="Calibri" w:hAnsi="Calibri"/>
          <w:sz w:val="24"/>
        </w:rPr>
        <w:t>(PBWDB</w:t>
      </w:r>
      <w:r w:rsidRPr="00365A0B">
        <w:rPr>
          <w:rFonts w:ascii="Calibri" w:hAnsi="Calibri"/>
          <w:sz w:val="24"/>
        </w:rPr>
        <w:t xml:space="preserve">) is one of 28 local Workforce </w:t>
      </w:r>
      <w:r w:rsidR="00F12E3C">
        <w:rPr>
          <w:rFonts w:ascii="Calibri" w:hAnsi="Calibri"/>
          <w:sz w:val="24"/>
        </w:rPr>
        <w:t>Boards</w:t>
      </w:r>
      <w:r w:rsidRPr="00365A0B">
        <w:rPr>
          <w:rFonts w:ascii="Calibri" w:hAnsi="Calibri"/>
          <w:sz w:val="24"/>
        </w:rPr>
        <w:t xml:space="preserve"> created with the passage of Texas HB 1863 and SB 642 in 1995.  </w:t>
      </w:r>
      <w:r w:rsidRPr="00365A0B">
        <w:rPr>
          <w:rFonts w:asciiTheme="minorHAnsi" w:hAnsiTheme="minorHAnsi"/>
          <w:sz w:val="24"/>
        </w:rPr>
        <w:t xml:space="preserve">PBWDB administers workforce development programs for the Permian Basin Workforce Development Area (WDA) in accordance with the Texas Administrative Code Title 40, Part 20, the Texas Government Code Chapter 2308, and applicable legislative authority pertaining to workforce center systems, </w:t>
      </w:r>
      <w:r w:rsidR="002E5D0B" w:rsidRPr="00365A0B">
        <w:rPr>
          <w:rFonts w:asciiTheme="minorHAnsi" w:hAnsiTheme="minorHAnsi"/>
          <w:sz w:val="24"/>
        </w:rPr>
        <w:t>operations,</w:t>
      </w:r>
      <w:r w:rsidRPr="00365A0B">
        <w:rPr>
          <w:rFonts w:asciiTheme="minorHAnsi" w:hAnsiTheme="minorHAnsi"/>
          <w:sz w:val="24"/>
        </w:rPr>
        <w:t xml:space="preserve"> and programs.  </w:t>
      </w:r>
    </w:p>
    <w:p w14:paraId="1D012CF6" w14:textId="77777777" w:rsidR="00F02F30" w:rsidRDefault="00F02F30" w:rsidP="00E914EB">
      <w:pPr>
        <w:pStyle w:val="BodyText"/>
        <w:rPr>
          <w:rFonts w:asciiTheme="minorHAnsi" w:hAnsiTheme="minorHAnsi"/>
          <w:sz w:val="24"/>
        </w:rPr>
      </w:pPr>
    </w:p>
    <w:p w14:paraId="18E4EAFE" w14:textId="0B37F80B" w:rsidR="00566AC5" w:rsidRPr="007C5A87" w:rsidRDefault="00F02F30" w:rsidP="00831F2B">
      <w:pPr>
        <w:pStyle w:val="BodyText"/>
        <w:rPr>
          <w:rFonts w:asciiTheme="minorHAnsi" w:hAnsiTheme="minorHAnsi"/>
          <w:sz w:val="24"/>
        </w:rPr>
      </w:pPr>
      <w:r w:rsidRPr="007C5A87">
        <w:rPr>
          <w:rFonts w:asciiTheme="minorHAnsi" w:hAnsiTheme="minorHAnsi"/>
          <w:sz w:val="24"/>
        </w:rPr>
        <w:t>PBWDB is the administrator</w:t>
      </w:r>
      <w:r w:rsidR="00381C03">
        <w:rPr>
          <w:rFonts w:asciiTheme="minorHAnsi" w:hAnsiTheme="minorHAnsi"/>
          <w:sz w:val="24"/>
        </w:rPr>
        <w:t>, strategic planner</w:t>
      </w:r>
      <w:r w:rsidRPr="007C5A87">
        <w:rPr>
          <w:rFonts w:asciiTheme="minorHAnsi" w:hAnsiTheme="minorHAnsi"/>
          <w:sz w:val="24"/>
        </w:rPr>
        <w:t>, fiscal agent, and grant recipient of federal and state funds to design programs and systems to assist employers, job seekers, low-income adults and families, dislocated workers, and youth to meet their employment needs in the 17 counties of the Permian Basin</w:t>
      </w:r>
      <w:r w:rsidR="00831F2B" w:rsidRPr="007C5A87">
        <w:rPr>
          <w:rFonts w:asciiTheme="minorHAnsi" w:hAnsiTheme="minorHAnsi"/>
          <w:sz w:val="24"/>
        </w:rPr>
        <w:t xml:space="preserve"> WDA</w:t>
      </w:r>
      <w:r w:rsidRPr="007C5A87">
        <w:rPr>
          <w:rFonts w:asciiTheme="minorHAnsi" w:hAnsiTheme="minorHAnsi"/>
          <w:sz w:val="24"/>
        </w:rPr>
        <w:t xml:space="preserve">.  </w:t>
      </w:r>
      <w:r w:rsidR="00381C03">
        <w:rPr>
          <w:rFonts w:asciiTheme="minorHAnsi" w:hAnsiTheme="minorHAnsi"/>
          <w:sz w:val="24"/>
        </w:rPr>
        <w:t>T</w:t>
      </w:r>
      <w:r w:rsidR="00566AC5" w:rsidRPr="007C5A87">
        <w:rPr>
          <w:rFonts w:asciiTheme="minorHAnsi" w:hAnsiTheme="minorHAnsi"/>
          <w:sz w:val="24"/>
        </w:rPr>
        <w:t xml:space="preserve">he federal and state funds are made available to PBWDB through grants from the Texas Workforce Commission.  </w:t>
      </w:r>
    </w:p>
    <w:p w14:paraId="28970216" w14:textId="77777777" w:rsidR="00566AC5" w:rsidRPr="007C5A87" w:rsidRDefault="00566AC5" w:rsidP="00831F2B">
      <w:pPr>
        <w:pStyle w:val="BodyText"/>
        <w:rPr>
          <w:rFonts w:asciiTheme="minorHAnsi" w:hAnsiTheme="minorHAnsi"/>
          <w:sz w:val="24"/>
        </w:rPr>
      </w:pPr>
    </w:p>
    <w:p w14:paraId="7D1DB2DA" w14:textId="34E867FD" w:rsidR="00831F2B" w:rsidRPr="007C5A87" w:rsidRDefault="00831F2B" w:rsidP="00831F2B">
      <w:pPr>
        <w:pStyle w:val="BodyText"/>
        <w:rPr>
          <w:rFonts w:asciiTheme="minorHAnsi" w:hAnsiTheme="minorHAnsi"/>
          <w:sz w:val="24"/>
        </w:rPr>
      </w:pPr>
      <w:r w:rsidRPr="007C5A87">
        <w:rPr>
          <w:rFonts w:asciiTheme="minorHAnsi" w:hAnsiTheme="minorHAnsi"/>
          <w:sz w:val="24"/>
        </w:rPr>
        <w:t xml:space="preserve">PBWDB is responsible for the </w:t>
      </w:r>
      <w:r w:rsidR="007C5A87">
        <w:rPr>
          <w:rFonts w:asciiTheme="minorHAnsi" w:hAnsiTheme="minorHAnsi"/>
          <w:sz w:val="24"/>
        </w:rPr>
        <w:t>Child Care Development Fund program</w:t>
      </w:r>
      <w:r w:rsidRPr="007C5A87">
        <w:rPr>
          <w:rFonts w:asciiTheme="minorHAnsi" w:hAnsiTheme="minorHAnsi"/>
          <w:sz w:val="24"/>
        </w:rPr>
        <w:t xml:space="preserve"> for eligible low‐income parents/guardians who work, attend school, or participate in job training.  PBWDB also is the administrator for</w:t>
      </w:r>
      <w:r w:rsidR="00F02F30" w:rsidRPr="007C5A87">
        <w:rPr>
          <w:rFonts w:asciiTheme="minorHAnsi" w:hAnsiTheme="minorHAnsi"/>
          <w:sz w:val="24"/>
        </w:rPr>
        <w:t xml:space="preserve"> Workforce Innovation and Opportunity Act (WIOA), Temporary Assistance for Needy Families (TANF/Choices), Supplemental Nutrition Assistance Program Employment and Training (SNAP E&amp;T), Employment Services (ES), and Trade Act Services</w:t>
      </w:r>
      <w:r w:rsidRPr="007C5A87">
        <w:rPr>
          <w:rFonts w:asciiTheme="minorHAnsi" w:hAnsiTheme="minorHAnsi"/>
          <w:sz w:val="24"/>
        </w:rPr>
        <w:t xml:space="preserve"> program funds in the Permian Basin.  </w:t>
      </w:r>
    </w:p>
    <w:p w14:paraId="01DECBBF" w14:textId="77635A1D" w:rsidR="00831F2B" w:rsidRDefault="00831F2B" w:rsidP="00831F2B">
      <w:pPr>
        <w:pStyle w:val="BodyText"/>
        <w:rPr>
          <w:rFonts w:asciiTheme="minorHAnsi" w:hAnsiTheme="minorHAnsi"/>
          <w:color w:val="FF0000"/>
          <w:sz w:val="24"/>
        </w:rPr>
      </w:pPr>
    </w:p>
    <w:p w14:paraId="4DA60CB1" w14:textId="1339656F" w:rsidR="00831F2B" w:rsidRPr="00365A0B" w:rsidRDefault="00831F2B" w:rsidP="00831F2B">
      <w:pPr>
        <w:pStyle w:val="BodyText"/>
        <w:rPr>
          <w:rFonts w:ascii="Calibri" w:hAnsi="Calibri"/>
          <w:sz w:val="24"/>
        </w:rPr>
      </w:pPr>
      <w:r w:rsidRPr="00365A0B">
        <w:rPr>
          <w:rFonts w:ascii="Calibri" w:hAnsi="Calibri"/>
          <w:sz w:val="24"/>
        </w:rPr>
        <w:t xml:space="preserve">PBWDB </w:t>
      </w:r>
      <w:r>
        <w:rPr>
          <w:rFonts w:ascii="Calibri" w:hAnsi="Calibri"/>
          <w:sz w:val="24"/>
        </w:rPr>
        <w:t xml:space="preserve">is governed by a </w:t>
      </w:r>
      <w:r w:rsidRPr="00365A0B">
        <w:rPr>
          <w:rFonts w:ascii="Calibri" w:hAnsi="Calibri"/>
          <w:sz w:val="24"/>
        </w:rPr>
        <w:t>volunteer body comprised of representatives from business, education, labor, economic development, community-based organizations, literacy, rehabilitation agencies, public assistance agencies, and public employment service</w:t>
      </w:r>
      <w:r w:rsidRPr="00365A0B">
        <w:rPr>
          <w:rFonts w:ascii="Calibri" w:hAnsi="Calibri" w:cs="Arial"/>
          <w:sz w:val="24"/>
        </w:rPr>
        <w:t xml:space="preserve">.  </w:t>
      </w:r>
      <w:r>
        <w:rPr>
          <w:rFonts w:ascii="Calibri" w:hAnsi="Calibri" w:cs="Arial"/>
          <w:sz w:val="24"/>
        </w:rPr>
        <w:t>Approximately 5</w:t>
      </w:r>
      <w:r w:rsidR="00AF4EEC">
        <w:rPr>
          <w:rFonts w:ascii="Calibri" w:hAnsi="Calibri" w:cs="Arial"/>
          <w:sz w:val="24"/>
        </w:rPr>
        <w:t>3</w:t>
      </w:r>
      <w:r>
        <w:rPr>
          <w:rFonts w:ascii="Calibri" w:hAnsi="Calibri" w:cs="Arial"/>
          <w:sz w:val="24"/>
        </w:rPr>
        <w:t>% of the PBWDB Board represents the private sector.</w:t>
      </w:r>
    </w:p>
    <w:p w14:paraId="27434585" w14:textId="77777777" w:rsidR="006259FA" w:rsidRDefault="006259FA" w:rsidP="00E914EB">
      <w:pPr>
        <w:rPr>
          <w:rFonts w:ascii="Calibri" w:hAnsi="Calibri" w:cs="Arial"/>
        </w:rPr>
      </w:pPr>
    </w:p>
    <w:p w14:paraId="3D02CC7C" w14:textId="0C515555" w:rsidR="00E914EB" w:rsidRPr="00365A0B" w:rsidRDefault="00E914EB" w:rsidP="00E914EB">
      <w:pPr>
        <w:rPr>
          <w:rFonts w:ascii="Calibri" w:hAnsi="Calibri" w:cs="Arial"/>
        </w:rPr>
      </w:pPr>
      <w:r w:rsidRPr="00365A0B">
        <w:rPr>
          <w:rFonts w:ascii="Calibri" w:hAnsi="Calibri" w:cs="Arial"/>
        </w:rPr>
        <w:t xml:space="preserve">PBWDB’s purpose is to create a seamless, efficient, and effective system of service delivery.  This system is driven by the needs of area businesses and afford all customers equal opportunity to develop and maintain skills compatible with and responsive to changes in the labor market.  </w:t>
      </w:r>
    </w:p>
    <w:p w14:paraId="2F6B7DB3" w14:textId="77777777" w:rsidR="00E914EB" w:rsidRPr="00365A0B" w:rsidRDefault="00E914EB" w:rsidP="00E914EB">
      <w:pPr>
        <w:rPr>
          <w:rFonts w:ascii="Calibri" w:hAnsi="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914EB" w:rsidRPr="00365A0B" w14:paraId="790B8343" w14:textId="77777777" w:rsidTr="00E914EB">
        <w:trPr>
          <w:jc w:val="center"/>
        </w:trPr>
        <w:tc>
          <w:tcPr>
            <w:tcW w:w="9576" w:type="dxa"/>
          </w:tcPr>
          <w:p w14:paraId="49C20EE6" w14:textId="77777777" w:rsidR="00E914EB" w:rsidRPr="00365A0B" w:rsidRDefault="00E914EB" w:rsidP="00E914EB">
            <w:pPr>
              <w:jc w:val="center"/>
              <w:rPr>
                <w:rFonts w:ascii="Calibri" w:hAnsi="Calibri" w:cs="Arial"/>
              </w:rPr>
            </w:pPr>
            <w:r w:rsidRPr="00365A0B">
              <w:rPr>
                <w:rFonts w:ascii="Calibri" w:hAnsi="Calibri" w:cs="Arial"/>
                <w:b/>
              </w:rPr>
              <w:t>Mission</w:t>
            </w:r>
          </w:p>
          <w:p w14:paraId="34C26359" w14:textId="77777777" w:rsidR="00E914EB" w:rsidRPr="00365A0B" w:rsidRDefault="00E914EB" w:rsidP="00E914EB">
            <w:pPr>
              <w:rPr>
                <w:rFonts w:ascii="Calibri" w:hAnsi="Calibri" w:cs="Arial"/>
              </w:rPr>
            </w:pPr>
            <w:r w:rsidRPr="00365A0B">
              <w:rPr>
                <w:rFonts w:ascii="Calibri" w:hAnsi="Calibri" w:cs="Arial"/>
              </w:rPr>
              <w:t>Investing in the future through jobs and training.</w:t>
            </w:r>
          </w:p>
          <w:p w14:paraId="206A2659" w14:textId="77777777" w:rsidR="00E914EB" w:rsidRPr="00365A0B" w:rsidRDefault="00E914EB" w:rsidP="00E914EB">
            <w:pPr>
              <w:rPr>
                <w:rFonts w:ascii="Calibri" w:hAnsi="Calibri" w:cs="Arial"/>
              </w:rPr>
            </w:pPr>
          </w:p>
          <w:p w14:paraId="234DF615" w14:textId="77777777" w:rsidR="00E914EB" w:rsidRPr="00365A0B" w:rsidRDefault="00E914EB" w:rsidP="00E914EB">
            <w:pPr>
              <w:pStyle w:val="Title"/>
              <w:rPr>
                <w:rFonts w:ascii="Calibri" w:hAnsi="Calibri" w:cs="Arial"/>
                <w:sz w:val="24"/>
              </w:rPr>
            </w:pPr>
            <w:r w:rsidRPr="00365A0B">
              <w:rPr>
                <w:rFonts w:ascii="Calibri" w:hAnsi="Calibri" w:cs="Arial"/>
                <w:sz w:val="24"/>
              </w:rPr>
              <w:t>Philosophy</w:t>
            </w:r>
          </w:p>
          <w:p w14:paraId="1BD6ED3B" w14:textId="40A7969E" w:rsidR="00E914EB" w:rsidRDefault="00E914EB" w:rsidP="00E914EB">
            <w:pPr>
              <w:rPr>
                <w:rFonts w:ascii="Calibri" w:hAnsi="Calibri" w:cs="Arial"/>
                <w:iCs/>
              </w:rPr>
            </w:pPr>
            <w:r w:rsidRPr="00365A0B">
              <w:rPr>
                <w:rFonts w:ascii="Calibri" w:hAnsi="Calibri" w:cs="Arial"/>
                <w:iCs/>
              </w:rPr>
              <w:t xml:space="preserve">PBWDB believes a local community partnership between the public workforce system, educational organizations, business and industry, economic development, and community-based organizations is the most effective and resourceful manner to build and implement solutions for workforce challenges. </w:t>
            </w:r>
          </w:p>
          <w:p w14:paraId="7849FE7E" w14:textId="77777777" w:rsidR="003D3A98" w:rsidRPr="00365A0B" w:rsidRDefault="003D3A98" w:rsidP="00E914EB">
            <w:pPr>
              <w:rPr>
                <w:rFonts w:ascii="Calibri" w:hAnsi="Calibri" w:cs="Arial"/>
                <w:iCs/>
              </w:rPr>
            </w:pPr>
          </w:p>
          <w:p w14:paraId="1F57BC90" w14:textId="77777777" w:rsidR="00E914EB" w:rsidRPr="00365A0B" w:rsidRDefault="00E914EB" w:rsidP="00E914EB">
            <w:pPr>
              <w:pStyle w:val="BodyText2"/>
              <w:spacing w:after="0" w:line="240" w:lineRule="auto"/>
              <w:rPr>
                <w:rFonts w:ascii="Calibri" w:hAnsi="Calibri" w:cs="Arial"/>
              </w:rPr>
            </w:pPr>
            <w:r w:rsidRPr="00365A0B">
              <w:rPr>
                <w:rFonts w:ascii="Calibri" w:hAnsi="Calibri" w:cs="Arial"/>
              </w:rPr>
              <w:t xml:space="preserve">PBWDB delivers quality service while practicing the highest standards of ethics, accountability to the public, and an efficient use of public resources.  </w:t>
            </w:r>
          </w:p>
          <w:p w14:paraId="03E9B446" w14:textId="77777777" w:rsidR="00E914EB" w:rsidRPr="00365A0B" w:rsidRDefault="00E914EB" w:rsidP="00E914EB">
            <w:pPr>
              <w:rPr>
                <w:rFonts w:ascii="Calibri" w:hAnsi="Calibri" w:cs="Arial"/>
                <w:iCs/>
              </w:rPr>
            </w:pPr>
          </w:p>
          <w:p w14:paraId="37B595FE" w14:textId="77777777" w:rsidR="00E914EB" w:rsidRPr="00365A0B" w:rsidRDefault="00E914EB" w:rsidP="00E914EB">
            <w:pPr>
              <w:pStyle w:val="BodyText"/>
              <w:rPr>
                <w:rFonts w:ascii="Calibri" w:hAnsi="Calibri" w:cs="Arial"/>
                <w:sz w:val="24"/>
              </w:rPr>
            </w:pPr>
            <w:r w:rsidRPr="00365A0B">
              <w:rPr>
                <w:rFonts w:ascii="Calibri" w:hAnsi="Calibri" w:cs="Arial"/>
                <w:iCs/>
                <w:sz w:val="24"/>
              </w:rPr>
              <w:t xml:space="preserve">PBWDB affirms the commitment to assist individuals who assume personal responsibility for enriching their lives through education, training, and work.  </w:t>
            </w:r>
          </w:p>
          <w:p w14:paraId="4C480814" w14:textId="77777777" w:rsidR="00E914EB" w:rsidRPr="00365A0B" w:rsidRDefault="00E914EB" w:rsidP="00E914EB">
            <w:pPr>
              <w:pStyle w:val="BodyText"/>
              <w:rPr>
                <w:rFonts w:ascii="Calibri" w:hAnsi="Calibri" w:cs="Arial"/>
                <w:iCs/>
                <w:sz w:val="24"/>
              </w:rPr>
            </w:pPr>
          </w:p>
          <w:p w14:paraId="026ABE7C" w14:textId="77777777" w:rsidR="00E914EB" w:rsidRDefault="00E914EB" w:rsidP="00E914EB">
            <w:pPr>
              <w:rPr>
                <w:rFonts w:ascii="Calibri" w:hAnsi="Calibri" w:cs="Arial"/>
                <w:iCs/>
              </w:rPr>
            </w:pPr>
            <w:r w:rsidRPr="00365A0B">
              <w:rPr>
                <w:rFonts w:ascii="Calibri" w:hAnsi="Calibri" w:cs="Arial"/>
                <w:iCs/>
              </w:rPr>
              <w:t>PBWDB embraces Business as the Customer and believes communicating its Customer’s needs to future employees, educators, and workforce professionals will prepare our workforce system for tomorrow’s labor market demands.  PBWDB pledges to be flexible and responsive to the ever-changing needs of the Permian Basin business community.</w:t>
            </w:r>
          </w:p>
          <w:p w14:paraId="541A5F02" w14:textId="77777777" w:rsidR="008F1C33" w:rsidRPr="00365A0B" w:rsidRDefault="008F1C33" w:rsidP="00E914EB">
            <w:pPr>
              <w:rPr>
                <w:rFonts w:ascii="Calibri" w:hAnsi="Calibri" w:cs="Arial"/>
                <w:iCs/>
              </w:rPr>
            </w:pPr>
          </w:p>
          <w:p w14:paraId="12BB9FE8" w14:textId="77777777" w:rsidR="00E914EB" w:rsidRPr="00365A0B" w:rsidRDefault="00E914EB" w:rsidP="00E914EB">
            <w:pPr>
              <w:jc w:val="center"/>
              <w:rPr>
                <w:rFonts w:ascii="Calibri" w:hAnsi="Calibri" w:cs="Arial"/>
                <w:b/>
                <w:bCs/>
                <w:iCs/>
              </w:rPr>
            </w:pPr>
            <w:bookmarkStart w:id="1" w:name="_Hlk104810064"/>
            <w:r w:rsidRPr="00365A0B">
              <w:rPr>
                <w:rFonts w:ascii="Calibri" w:hAnsi="Calibri" w:cs="Arial"/>
                <w:b/>
                <w:bCs/>
                <w:iCs/>
              </w:rPr>
              <w:t>Goals</w:t>
            </w:r>
          </w:p>
          <w:p w14:paraId="42F23909" w14:textId="11927E4D" w:rsidR="00E914EB" w:rsidRPr="00365A0B" w:rsidRDefault="00E914EB" w:rsidP="00E914EB">
            <w:pPr>
              <w:pStyle w:val="Footer"/>
              <w:rPr>
                <w:rFonts w:ascii="Calibri" w:hAnsi="Calibri"/>
              </w:rPr>
            </w:pPr>
            <w:r w:rsidRPr="00365A0B">
              <w:rPr>
                <w:rFonts w:ascii="Calibri" w:hAnsi="Calibri"/>
              </w:rPr>
              <w:t xml:space="preserve">By </w:t>
            </w:r>
            <w:r w:rsidRPr="00365A0B">
              <w:rPr>
                <w:rFonts w:ascii="Calibri" w:hAnsi="Calibri"/>
                <w:u w:val="single"/>
              </w:rPr>
              <w:t>partnering</w:t>
            </w:r>
            <w:r w:rsidRPr="00365A0B">
              <w:rPr>
                <w:rFonts w:ascii="Calibri" w:hAnsi="Calibri"/>
              </w:rPr>
              <w:t xml:space="preserve"> with the community to find innovative </w:t>
            </w:r>
            <w:r w:rsidRPr="00365A0B">
              <w:rPr>
                <w:rFonts w:ascii="Calibri" w:hAnsi="Calibri"/>
                <w:u w:val="single"/>
              </w:rPr>
              <w:t>solutions</w:t>
            </w:r>
            <w:r w:rsidRPr="00365A0B">
              <w:rPr>
                <w:rFonts w:ascii="Calibri" w:hAnsi="Calibri"/>
              </w:rPr>
              <w:t xml:space="preserve">, PBWDB can efficiently deliver </w:t>
            </w:r>
            <w:r w:rsidRPr="00365A0B">
              <w:rPr>
                <w:rFonts w:ascii="Calibri" w:hAnsi="Calibri"/>
                <w:u w:val="single"/>
              </w:rPr>
              <w:t xml:space="preserve">quality </w:t>
            </w:r>
            <w:r w:rsidRPr="00365A0B">
              <w:rPr>
                <w:rFonts w:ascii="Calibri" w:hAnsi="Calibri"/>
              </w:rPr>
              <w:t xml:space="preserve">services to its customers thus paving the way for </w:t>
            </w:r>
            <w:r w:rsidRPr="00365A0B">
              <w:rPr>
                <w:rFonts w:ascii="Calibri" w:hAnsi="Calibri"/>
                <w:u w:val="single"/>
              </w:rPr>
              <w:t>progress</w:t>
            </w:r>
            <w:r w:rsidRPr="00365A0B">
              <w:rPr>
                <w:rFonts w:ascii="Calibri" w:hAnsi="Calibri"/>
              </w:rPr>
              <w:t xml:space="preserve"> for the Permian Basin </w:t>
            </w:r>
            <w:r w:rsidR="00776522">
              <w:rPr>
                <w:rFonts w:ascii="Calibri" w:hAnsi="Calibri"/>
              </w:rPr>
              <w:t>w</w:t>
            </w:r>
            <w:r w:rsidRPr="00365A0B">
              <w:rPr>
                <w:rFonts w:ascii="Calibri" w:hAnsi="Calibri"/>
              </w:rPr>
              <w:t xml:space="preserve">orkforce.   </w:t>
            </w:r>
          </w:p>
          <w:p w14:paraId="6182D91F" w14:textId="77777777" w:rsidR="00E914EB" w:rsidRPr="00365A0B" w:rsidRDefault="00E914EB" w:rsidP="00E914EB">
            <w:pPr>
              <w:pStyle w:val="NormalWeb"/>
              <w:spacing w:before="0" w:beforeAutospacing="0" w:after="0" w:afterAutospacing="0"/>
              <w:ind w:left="360"/>
              <w:rPr>
                <w:rFonts w:ascii="Calibri" w:eastAsia="Times New Roman" w:hAnsi="Calibri" w:cs="Arial"/>
              </w:rPr>
            </w:pPr>
          </w:p>
          <w:p w14:paraId="73D065B5" w14:textId="56F8AA49" w:rsidR="00E914EB" w:rsidRPr="00365A0B" w:rsidRDefault="00E914EB" w:rsidP="00E914EB">
            <w:pPr>
              <w:pStyle w:val="NormalWeb"/>
              <w:spacing w:before="0" w:beforeAutospacing="0" w:after="0" w:afterAutospacing="0"/>
              <w:rPr>
                <w:rFonts w:ascii="Calibri" w:eastAsia="Times New Roman" w:hAnsi="Calibri" w:cs="Arial"/>
              </w:rPr>
            </w:pPr>
            <w:r w:rsidRPr="00365A0B">
              <w:rPr>
                <w:rFonts w:ascii="Calibri" w:eastAsia="Times New Roman" w:hAnsi="Calibri" w:cs="Arial"/>
                <w:b/>
                <w:bCs/>
              </w:rPr>
              <w:t>Partnership</w:t>
            </w:r>
            <w:r w:rsidRPr="00365A0B">
              <w:rPr>
                <w:rFonts w:ascii="Calibri" w:eastAsia="Times New Roman" w:hAnsi="Calibri" w:cs="Arial"/>
              </w:rPr>
              <w:t xml:space="preserve">: Create partnerships with local businesses, community-based organizations, elected officials, local educators, and community residents that effectively </w:t>
            </w:r>
            <w:r w:rsidR="001735EC" w:rsidRPr="00365A0B">
              <w:rPr>
                <w:rFonts w:ascii="Calibri" w:eastAsia="Times New Roman" w:hAnsi="Calibri" w:cs="Arial"/>
              </w:rPr>
              <w:t>communicate,</w:t>
            </w:r>
            <w:r w:rsidRPr="00365A0B">
              <w:rPr>
                <w:rFonts w:ascii="Calibri" w:eastAsia="Times New Roman" w:hAnsi="Calibri" w:cs="Arial"/>
              </w:rPr>
              <w:t xml:space="preserve"> and problem solve for the unique needs of the Permian Basin workforce.  These partnerships not only foster community participation in the workforce development </w:t>
            </w:r>
            <w:r w:rsidR="002B1616" w:rsidRPr="00365A0B">
              <w:rPr>
                <w:rFonts w:ascii="Calibri" w:eastAsia="Times New Roman" w:hAnsi="Calibri" w:cs="Arial"/>
              </w:rPr>
              <w:t>process but</w:t>
            </w:r>
            <w:r w:rsidRPr="00365A0B">
              <w:rPr>
                <w:rFonts w:ascii="Calibri" w:eastAsia="Times New Roman" w:hAnsi="Calibri" w:cs="Arial"/>
              </w:rPr>
              <w:t xml:space="preserve"> also provide an effective platform for attracting new industries, improving current businesses, and addressing workforce deficiencies.  </w:t>
            </w:r>
          </w:p>
          <w:p w14:paraId="1CDABCBA" w14:textId="77777777" w:rsidR="00E914EB" w:rsidRPr="00365A0B" w:rsidRDefault="00E914EB" w:rsidP="00E914EB">
            <w:pPr>
              <w:pStyle w:val="NormalWeb"/>
              <w:spacing w:before="0" w:beforeAutospacing="0" w:after="0" w:afterAutospacing="0"/>
              <w:rPr>
                <w:rFonts w:ascii="Calibri" w:eastAsia="Times New Roman" w:hAnsi="Calibri" w:cs="Arial"/>
              </w:rPr>
            </w:pPr>
          </w:p>
          <w:p w14:paraId="0E86FBAC" w14:textId="77777777" w:rsidR="00E914EB" w:rsidRPr="00365A0B" w:rsidRDefault="00E914EB" w:rsidP="00E914EB">
            <w:pPr>
              <w:pStyle w:val="NormalWeb"/>
              <w:spacing w:before="0" w:beforeAutospacing="0" w:after="0" w:afterAutospacing="0"/>
              <w:rPr>
                <w:rFonts w:ascii="Calibri" w:eastAsia="Times New Roman" w:hAnsi="Calibri" w:cs="Arial"/>
              </w:rPr>
            </w:pPr>
            <w:r w:rsidRPr="00365A0B">
              <w:rPr>
                <w:rFonts w:ascii="Calibri" w:eastAsia="Times New Roman" w:hAnsi="Calibri" w:cs="Arial"/>
                <w:b/>
                <w:bCs/>
              </w:rPr>
              <w:t>Solutions</w:t>
            </w:r>
            <w:r w:rsidRPr="00365A0B">
              <w:rPr>
                <w:rFonts w:ascii="Calibri" w:eastAsia="Times New Roman" w:hAnsi="Calibri" w:cs="Arial"/>
              </w:rPr>
              <w:t>: Utilize our community partnerships to implement smart solutions and generate results that continuously upgrade the quality of life in the Permian Basin.  Streamline community resources to prevent duplication of programs.  Eliminate barriers that prevent entry-level and incumbent workers from progressing into higher skilled jobs and sponsor business creation and expansion.</w:t>
            </w:r>
          </w:p>
          <w:p w14:paraId="6B71AFA0" w14:textId="77777777" w:rsidR="00E914EB" w:rsidRPr="00365A0B" w:rsidRDefault="00E914EB" w:rsidP="00E914EB">
            <w:pPr>
              <w:pStyle w:val="NormalWeb"/>
              <w:spacing w:before="0" w:beforeAutospacing="0" w:after="0" w:afterAutospacing="0"/>
              <w:rPr>
                <w:rFonts w:ascii="Calibri" w:eastAsia="Times New Roman" w:hAnsi="Calibri" w:cs="Arial"/>
              </w:rPr>
            </w:pPr>
            <w:r w:rsidRPr="00365A0B">
              <w:rPr>
                <w:rFonts w:ascii="Calibri" w:eastAsia="Times New Roman" w:hAnsi="Calibri" w:cs="Arial"/>
              </w:rPr>
              <w:t xml:space="preserve"> </w:t>
            </w:r>
          </w:p>
          <w:p w14:paraId="036B8B88" w14:textId="77777777" w:rsidR="00E914EB" w:rsidRPr="00365A0B" w:rsidRDefault="00E914EB" w:rsidP="00E914EB">
            <w:pPr>
              <w:rPr>
                <w:rFonts w:ascii="Calibri" w:hAnsi="Calibri" w:cs="Arial"/>
              </w:rPr>
            </w:pPr>
            <w:r w:rsidRPr="00365A0B">
              <w:rPr>
                <w:rFonts w:ascii="Calibri" w:hAnsi="Calibri" w:cs="Arial"/>
                <w:b/>
                <w:bCs/>
              </w:rPr>
              <w:t>Quality</w:t>
            </w:r>
            <w:r w:rsidRPr="00365A0B">
              <w:rPr>
                <w:rFonts w:ascii="Calibri" w:hAnsi="Calibri" w:cs="Arial"/>
              </w:rPr>
              <w:t xml:space="preserve">:  Consistently deliver quality services to businesses, current workers, and job seekers that ultimately empower the entire Permian Basin community.  Implement growth initiatives that supply new and current industries with their distinct, skilled labor demands.  Support entry-level and incumbent workers with the tools needed to obtain stable and rewarding employment.  </w:t>
            </w:r>
          </w:p>
          <w:p w14:paraId="4FD4A45E" w14:textId="77777777" w:rsidR="00E914EB" w:rsidRPr="00365A0B" w:rsidRDefault="00E914EB" w:rsidP="00E914EB">
            <w:pPr>
              <w:pStyle w:val="NormalWeb"/>
              <w:spacing w:before="0" w:beforeAutospacing="0" w:after="0" w:afterAutospacing="0"/>
              <w:rPr>
                <w:rFonts w:ascii="Calibri" w:eastAsia="Times New Roman" w:hAnsi="Calibri" w:cs="Arial"/>
                <w:u w:val="single"/>
              </w:rPr>
            </w:pPr>
          </w:p>
          <w:p w14:paraId="506B3D33" w14:textId="77777777" w:rsidR="00E914EB" w:rsidRDefault="00E914EB" w:rsidP="00E914EB">
            <w:pPr>
              <w:pStyle w:val="NormalWeb"/>
              <w:spacing w:before="0" w:beforeAutospacing="0" w:after="0" w:afterAutospacing="0"/>
              <w:rPr>
                <w:rFonts w:ascii="Calibri" w:eastAsia="Times New Roman" w:hAnsi="Calibri" w:cs="Arial"/>
              </w:rPr>
            </w:pPr>
            <w:r w:rsidRPr="00365A0B">
              <w:rPr>
                <w:rFonts w:ascii="Calibri" w:eastAsia="Times New Roman" w:hAnsi="Calibri" w:cs="Arial"/>
                <w:b/>
                <w:bCs/>
              </w:rPr>
              <w:t>Progress</w:t>
            </w:r>
            <w:r w:rsidRPr="00365A0B">
              <w:rPr>
                <w:rFonts w:ascii="Calibri" w:eastAsia="Times New Roman" w:hAnsi="Calibri" w:cs="Arial"/>
              </w:rPr>
              <w:t xml:space="preserve">:  Share labor market intelligence with employers to plan for future labor demands.  This exchange of qualitative and quantitative data will allow the </w:t>
            </w:r>
            <w:r w:rsidR="00494D9B">
              <w:rPr>
                <w:rFonts w:ascii="Calibri" w:eastAsia="Times New Roman" w:hAnsi="Calibri" w:cs="Arial"/>
              </w:rPr>
              <w:t>PBWDB</w:t>
            </w:r>
            <w:r w:rsidRPr="00365A0B">
              <w:rPr>
                <w:rFonts w:ascii="Calibri" w:eastAsia="Times New Roman" w:hAnsi="Calibri" w:cs="Arial"/>
              </w:rPr>
              <w:t xml:space="preserve"> to assist businesses with developing and maintaining a highly skilled labor force.  Motivate our youth to select definite career paths after high school graduation and teach them transferable job skills needed to progress through the career pipeline.</w:t>
            </w:r>
          </w:p>
          <w:p w14:paraId="52E94B60" w14:textId="77777777" w:rsidR="004E1C15" w:rsidRDefault="004E1C15" w:rsidP="00E914EB">
            <w:pPr>
              <w:pStyle w:val="NormalWeb"/>
              <w:spacing w:before="0" w:beforeAutospacing="0" w:after="0" w:afterAutospacing="0"/>
              <w:rPr>
                <w:rFonts w:ascii="Calibri" w:eastAsia="Times New Roman" w:hAnsi="Calibri" w:cs="Arial"/>
              </w:rPr>
            </w:pPr>
          </w:p>
          <w:p w14:paraId="2BB27A53" w14:textId="1F9C4F28" w:rsidR="004E1C15" w:rsidRPr="004E1C15" w:rsidRDefault="004E1C15" w:rsidP="00E914EB">
            <w:pPr>
              <w:pStyle w:val="NormalWeb"/>
              <w:spacing w:before="0" w:beforeAutospacing="0" w:after="0" w:afterAutospacing="0"/>
              <w:rPr>
                <w:rFonts w:ascii="Calibri" w:eastAsia="Times New Roman" w:hAnsi="Calibri" w:cs="Arial"/>
              </w:rPr>
            </w:pPr>
            <w:r>
              <w:rPr>
                <w:rFonts w:ascii="Calibri" w:eastAsia="Times New Roman" w:hAnsi="Calibri" w:cs="Arial"/>
                <w:b/>
                <w:bCs/>
              </w:rPr>
              <w:t xml:space="preserve">Accountability: </w:t>
            </w:r>
            <w:r>
              <w:rPr>
                <w:rFonts w:ascii="Calibri" w:eastAsia="Times New Roman" w:hAnsi="Calibri" w:cs="Arial"/>
              </w:rPr>
              <w:t>Performance measures are understood and inculcated into the operations of the workforce center system.  Standards are exceeded through the diligent application of the skills, knowledge and abilities of the Board and the work center system contractor in providing quality, effective workforce solutions to employers and job seekers.</w:t>
            </w:r>
            <w:bookmarkEnd w:id="1"/>
          </w:p>
        </w:tc>
      </w:tr>
    </w:tbl>
    <w:p w14:paraId="7AF46A56" w14:textId="296DE007" w:rsidR="006259FA" w:rsidRPr="006259FA" w:rsidRDefault="006259FA" w:rsidP="00E914EB">
      <w:pPr>
        <w:pStyle w:val="Heading2"/>
        <w:rPr>
          <w:rFonts w:ascii="Calibri" w:hAnsi="Calibri"/>
          <w:b w:val="0"/>
          <w:bCs w:val="0"/>
          <w:sz w:val="24"/>
        </w:rPr>
      </w:pPr>
      <w:bookmarkStart w:id="2" w:name="_PURPOSE_OF_THIS"/>
      <w:bookmarkStart w:id="3" w:name="_Toc514072535"/>
      <w:bookmarkEnd w:id="2"/>
      <w:r w:rsidRPr="006259FA">
        <w:rPr>
          <w:rFonts w:ascii="Calibri" w:hAnsi="Calibri"/>
          <w:b w:val="0"/>
          <w:bCs w:val="0"/>
          <w:sz w:val="24"/>
        </w:rPr>
        <w:lastRenderedPageBreak/>
        <w:t xml:space="preserve">For additional information about PBWDB and the services it provides including PBWDB’s Local </w:t>
      </w:r>
      <w:r w:rsidRPr="006259FA">
        <w:rPr>
          <w:rFonts w:ascii="Calibri" w:hAnsi="Calibri"/>
          <w:b w:val="0"/>
          <w:bCs w:val="0"/>
          <w:sz w:val="24"/>
        </w:rPr>
        <w:lastRenderedPageBreak/>
        <w:t xml:space="preserve">Plan for Program Years </w:t>
      </w:r>
      <w:r w:rsidR="0079580B">
        <w:rPr>
          <w:rFonts w:ascii="Calibri" w:hAnsi="Calibri"/>
          <w:b w:val="0"/>
          <w:bCs w:val="0"/>
          <w:sz w:val="24"/>
        </w:rPr>
        <w:t>2025-2028</w:t>
      </w:r>
      <w:r w:rsidRPr="006259FA">
        <w:rPr>
          <w:rFonts w:ascii="Calibri" w:hAnsi="Calibri"/>
          <w:b w:val="0"/>
          <w:bCs w:val="0"/>
          <w:sz w:val="24"/>
        </w:rPr>
        <w:t xml:space="preserve">, please visit our website at </w:t>
      </w:r>
      <w:hyperlink r:id="rId11" w:history="1">
        <w:r w:rsidRPr="005A1500">
          <w:rPr>
            <w:rStyle w:val="Hyperlink"/>
            <w:rFonts w:ascii="Calibri" w:hAnsi="Calibri"/>
            <w:b w:val="0"/>
            <w:bCs w:val="0"/>
            <w:sz w:val="24"/>
          </w:rPr>
          <w:t>http://www.workforcepb.org</w:t>
        </w:r>
      </w:hyperlink>
      <w:r>
        <w:rPr>
          <w:rFonts w:ascii="Calibri" w:hAnsi="Calibri"/>
          <w:b w:val="0"/>
          <w:bCs w:val="0"/>
          <w:sz w:val="24"/>
        </w:rPr>
        <w:t xml:space="preserve"> .</w:t>
      </w:r>
      <w:r w:rsidRPr="006259FA">
        <w:rPr>
          <w:rFonts w:ascii="Calibri" w:hAnsi="Calibri"/>
          <w:b w:val="0"/>
          <w:bCs w:val="0"/>
          <w:sz w:val="24"/>
        </w:rPr>
        <w:t xml:space="preserve">   </w:t>
      </w:r>
    </w:p>
    <w:p w14:paraId="33AA9EE9" w14:textId="77777777" w:rsidR="006259FA" w:rsidRDefault="006259FA" w:rsidP="00E914EB">
      <w:pPr>
        <w:pStyle w:val="Heading2"/>
        <w:rPr>
          <w:rFonts w:ascii="Calibri" w:hAnsi="Calibri"/>
          <w:sz w:val="24"/>
        </w:rPr>
      </w:pPr>
    </w:p>
    <w:p w14:paraId="23DA0D63" w14:textId="04FB319A" w:rsidR="00E914EB" w:rsidRPr="00365A0B" w:rsidRDefault="00E914EB" w:rsidP="00E914EB">
      <w:pPr>
        <w:pStyle w:val="Heading2"/>
        <w:rPr>
          <w:rFonts w:ascii="Calibri" w:hAnsi="Calibri"/>
          <w:sz w:val="24"/>
        </w:rPr>
      </w:pPr>
      <w:r w:rsidRPr="00365A0B">
        <w:rPr>
          <w:rFonts w:ascii="Calibri" w:hAnsi="Calibri"/>
          <w:sz w:val="24"/>
        </w:rPr>
        <w:t>PURPOSE OF THIS REQUEST FOR PROPOSAL (RFP)</w:t>
      </w:r>
      <w:bookmarkEnd w:id="3"/>
    </w:p>
    <w:p w14:paraId="7F4054A5" w14:textId="0ABABC67" w:rsidR="00E914EB" w:rsidRPr="00365A0B" w:rsidRDefault="00E914EB" w:rsidP="00E914EB">
      <w:pPr>
        <w:pStyle w:val="BodyText"/>
        <w:rPr>
          <w:rFonts w:ascii="Calibri" w:hAnsi="Calibri" w:cs="Arial"/>
          <w:sz w:val="24"/>
        </w:rPr>
      </w:pPr>
      <w:r w:rsidRPr="00365A0B">
        <w:rPr>
          <w:rFonts w:ascii="Calibri" w:hAnsi="Calibri" w:cs="Arial"/>
          <w:sz w:val="24"/>
        </w:rPr>
        <w:t xml:space="preserve">PBWDB is seeking proposals from qualified entities wishing to </w:t>
      </w:r>
      <w:r w:rsidR="004536F5" w:rsidRPr="00365A0B">
        <w:rPr>
          <w:rFonts w:ascii="Calibri" w:hAnsi="Calibri" w:cs="Arial"/>
          <w:sz w:val="24"/>
        </w:rPr>
        <w:t xml:space="preserve">manage and </w:t>
      </w:r>
      <w:r w:rsidRPr="00365A0B">
        <w:rPr>
          <w:rFonts w:ascii="Calibri" w:hAnsi="Calibri" w:cs="Arial"/>
          <w:sz w:val="24"/>
        </w:rPr>
        <w:t xml:space="preserve">operate the Workforce Solutions Permian Basin child care services program in the 17-county PBWDB WDA.  The counties </w:t>
      </w:r>
      <w:r w:rsidR="000D0035" w:rsidRPr="00365A0B">
        <w:rPr>
          <w:rFonts w:ascii="Calibri" w:hAnsi="Calibri" w:cs="Arial"/>
          <w:sz w:val="24"/>
        </w:rPr>
        <w:t>are</w:t>
      </w:r>
      <w:r w:rsidRPr="00365A0B">
        <w:rPr>
          <w:rFonts w:ascii="Calibri" w:hAnsi="Calibri" w:cs="Arial"/>
          <w:sz w:val="24"/>
        </w:rPr>
        <w:t xml:space="preserve"> Andrews, Borden, Crane, Dawson, Ector, Gaines, Glasscock, Howard, Loving, Martin, Midland, Pecos, Reeves, Terrell, Upton, Ward, and Winkler.  </w:t>
      </w:r>
    </w:p>
    <w:p w14:paraId="61FC3B4B" w14:textId="77777777" w:rsidR="00E914EB" w:rsidRPr="00365A0B" w:rsidRDefault="00E914EB" w:rsidP="00E914EB">
      <w:pPr>
        <w:rPr>
          <w:rFonts w:ascii="Calibri" w:hAnsi="Calibri" w:cs="Arial"/>
        </w:rPr>
      </w:pPr>
    </w:p>
    <w:p w14:paraId="247BA81B" w14:textId="63B11E3B" w:rsidR="00E914EB" w:rsidRPr="00365A0B" w:rsidRDefault="0079580B" w:rsidP="00B40730">
      <w:pPr>
        <w:rPr>
          <w:rFonts w:ascii="Calibri" w:hAnsi="Calibri" w:cs="Arial"/>
        </w:rPr>
      </w:pPr>
      <w:r w:rsidRPr="0079580B">
        <w:rPr>
          <w:rFonts w:ascii="Calibri" w:hAnsi="Calibri" w:cs="Arial"/>
        </w:rPr>
        <w:t xml:space="preserve">This RFP provides a uniform method for the procurement of this service. </w:t>
      </w:r>
      <w:r>
        <w:rPr>
          <w:rFonts w:ascii="Calibri" w:hAnsi="Calibri" w:cs="Arial"/>
        </w:rPr>
        <w:t>The RFP document</w:t>
      </w:r>
      <w:r w:rsidRPr="0079580B">
        <w:rPr>
          <w:rFonts w:ascii="Calibri" w:hAnsi="Calibri" w:cs="Arial"/>
        </w:rPr>
        <w:t xml:space="preserve"> contains the necessary background, requirements, instructions, and information to prepare a response.</w:t>
      </w:r>
      <w:r w:rsidR="00E914EB" w:rsidRPr="00365A0B">
        <w:rPr>
          <w:rFonts w:ascii="Calibri" w:hAnsi="Calibri" w:cs="Arial"/>
        </w:rPr>
        <w:t xml:space="preserve">  The resulting contract will establish a contractor relationship that involves fiscal, administrative, </w:t>
      </w:r>
      <w:r w:rsidR="00D85691" w:rsidRPr="00365A0B">
        <w:rPr>
          <w:rFonts w:ascii="Calibri" w:hAnsi="Calibri" w:cs="Arial"/>
        </w:rPr>
        <w:t xml:space="preserve">programmatic, and </w:t>
      </w:r>
      <w:r w:rsidR="00E914EB" w:rsidRPr="00365A0B">
        <w:rPr>
          <w:rFonts w:ascii="Calibri" w:hAnsi="Calibri" w:cs="Arial"/>
        </w:rPr>
        <w:t xml:space="preserve">monitoring responsibilities for the child care services program. </w:t>
      </w:r>
      <w:r w:rsidR="00D85691">
        <w:rPr>
          <w:rFonts w:ascii="Calibri" w:hAnsi="Calibri" w:cs="Arial"/>
        </w:rPr>
        <w:t xml:space="preserve"> </w:t>
      </w:r>
      <w:r w:rsidR="00B40730">
        <w:rPr>
          <w:rFonts w:ascii="Calibri" w:hAnsi="Calibri" w:cs="Arial"/>
        </w:rPr>
        <w:t>The RFP is not to be construed as a purchase agreement o</w:t>
      </w:r>
      <w:r w:rsidR="00AC567A">
        <w:rPr>
          <w:rFonts w:ascii="Calibri" w:hAnsi="Calibri" w:cs="Arial"/>
        </w:rPr>
        <w:t>r</w:t>
      </w:r>
      <w:r w:rsidR="00B40730">
        <w:rPr>
          <w:rFonts w:ascii="Calibri" w:hAnsi="Calibri" w:cs="Arial"/>
        </w:rPr>
        <w:t xml:space="preserve"> contract or as a commitment of any kind.  It does not commit PBWDB to pay for costs incurred in the preparation of a response or any other costs incurred prior to the execution of a formal contract unless such costs are specifically authorized in writing by PBWDB.</w:t>
      </w:r>
    </w:p>
    <w:p w14:paraId="36ECD0F3" w14:textId="77777777" w:rsidR="008F1C33" w:rsidRDefault="008F1C33" w:rsidP="00B40730">
      <w:pPr>
        <w:rPr>
          <w:rFonts w:ascii="Calibri" w:hAnsi="Calibri" w:cs="Arial"/>
        </w:rPr>
      </w:pPr>
    </w:p>
    <w:p w14:paraId="72D04615" w14:textId="1E4C5FC2" w:rsidR="00E914EB" w:rsidRPr="00365A0B" w:rsidRDefault="00E914EB" w:rsidP="00E914EB">
      <w:pPr>
        <w:pStyle w:val="Heading2"/>
        <w:rPr>
          <w:rFonts w:ascii="Calibri" w:hAnsi="Calibri" w:cs="Arial"/>
          <w:sz w:val="24"/>
        </w:rPr>
      </w:pPr>
      <w:bookmarkStart w:id="4" w:name="_Toc514072536"/>
      <w:r w:rsidRPr="00365A0B">
        <w:rPr>
          <w:rFonts w:ascii="Calibri" w:hAnsi="Calibri" w:cs="Arial"/>
          <w:sz w:val="24"/>
        </w:rPr>
        <w:t>TYPE OF CONTRACT/COMPENSATION METHODOLOGY</w:t>
      </w:r>
      <w:bookmarkEnd w:id="4"/>
    </w:p>
    <w:p w14:paraId="3B1D922F" w14:textId="34F67188" w:rsidR="00E914EB" w:rsidRPr="00365A0B" w:rsidRDefault="00B40730" w:rsidP="00E914EB">
      <w:pPr>
        <w:pStyle w:val="BodyText"/>
        <w:rPr>
          <w:rFonts w:ascii="Calibri" w:hAnsi="Calibri" w:cs="Arial"/>
          <w:sz w:val="24"/>
        </w:rPr>
      </w:pPr>
      <w:r>
        <w:rPr>
          <w:rFonts w:ascii="Calibri" w:hAnsi="Calibri" w:cs="Arial"/>
          <w:sz w:val="24"/>
        </w:rPr>
        <w:t>The resulting contract from this RFP</w:t>
      </w:r>
      <w:r w:rsidR="006C5644">
        <w:rPr>
          <w:rFonts w:ascii="Calibri" w:hAnsi="Calibri" w:cs="Arial"/>
          <w:sz w:val="24"/>
        </w:rPr>
        <w:t>,</w:t>
      </w:r>
      <w:r>
        <w:rPr>
          <w:rFonts w:ascii="Calibri" w:hAnsi="Calibri" w:cs="Arial"/>
          <w:sz w:val="24"/>
        </w:rPr>
        <w:t xml:space="preserve"> </w:t>
      </w:r>
      <w:r w:rsidR="00E914EB" w:rsidRPr="00365A0B">
        <w:rPr>
          <w:rFonts w:ascii="Calibri" w:hAnsi="Calibri" w:cs="Arial"/>
          <w:sz w:val="24"/>
        </w:rPr>
        <w:t>developed pursuant to this RFP</w:t>
      </w:r>
      <w:r w:rsidR="006C5644">
        <w:rPr>
          <w:rFonts w:ascii="Calibri" w:hAnsi="Calibri" w:cs="Arial"/>
          <w:sz w:val="24"/>
        </w:rPr>
        <w:t>,</w:t>
      </w:r>
      <w:r w:rsidR="00E914EB" w:rsidRPr="00365A0B">
        <w:rPr>
          <w:rFonts w:ascii="Calibri" w:hAnsi="Calibri" w:cs="Arial"/>
          <w:sz w:val="24"/>
        </w:rPr>
        <w:t xml:space="preserve"> will be a cost-reimbursement contract; that is, allowable contracted costs incurred will be reimbursed.  The </w:t>
      </w:r>
      <w:r w:rsidR="00C03CAE">
        <w:rPr>
          <w:rFonts w:ascii="Calibri" w:hAnsi="Calibri" w:cs="Arial"/>
          <w:sz w:val="24"/>
        </w:rPr>
        <w:t xml:space="preserve">selected </w:t>
      </w:r>
      <w:r>
        <w:rPr>
          <w:rFonts w:ascii="Calibri" w:hAnsi="Calibri" w:cs="Arial"/>
          <w:sz w:val="24"/>
        </w:rPr>
        <w:t>Responder</w:t>
      </w:r>
      <w:r w:rsidR="00DB10D4">
        <w:rPr>
          <w:rFonts w:ascii="Calibri" w:hAnsi="Calibri" w:cs="Arial"/>
          <w:sz w:val="24"/>
        </w:rPr>
        <w:t xml:space="preserve"> </w:t>
      </w:r>
      <w:r w:rsidR="00E914EB" w:rsidRPr="00365A0B">
        <w:rPr>
          <w:rFonts w:ascii="Calibri" w:hAnsi="Calibri" w:cs="Arial"/>
          <w:sz w:val="24"/>
        </w:rPr>
        <w:t xml:space="preserve">must have the financial resources or ability to obtain financial resources sufficient to meet their cash flow needs for a minimum of two months.  No cash advance payment will be made available under a contract resulting from this RFP. </w:t>
      </w:r>
    </w:p>
    <w:p w14:paraId="31FC34E9" w14:textId="77777777" w:rsidR="004F0D61" w:rsidRPr="00365A0B" w:rsidRDefault="004F0D61" w:rsidP="00E914EB">
      <w:pPr>
        <w:rPr>
          <w:rFonts w:ascii="Calibri" w:hAnsi="Calibri"/>
        </w:rPr>
      </w:pPr>
    </w:p>
    <w:p w14:paraId="1112A664" w14:textId="77777777" w:rsidR="00E914EB" w:rsidRPr="00365A0B" w:rsidRDefault="00E914EB" w:rsidP="00E914EB">
      <w:pPr>
        <w:pStyle w:val="Heading2"/>
        <w:rPr>
          <w:rFonts w:ascii="Calibri" w:hAnsi="Calibri"/>
          <w:sz w:val="24"/>
        </w:rPr>
      </w:pPr>
      <w:bookmarkStart w:id="5" w:name="_Toc514072537"/>
      <w:r w:rsidRPr="00365A0B">
        <w:rPr>
          <w:rFonts w:ascii="Calibri" w:hAnsi="Calibri"/>
          <w:sz w:val="24"/>
        </w:rPr>
        <w:t>FUNDING</w:t>
      </w:r>
      <w:bookmarkEnd w:id="5"/>
    </w:p>
    <w:p w14:paraId="13860C31" w14:textId="3177B3B8" w:rsidR="00E914EB" w:rsidRPr="00365A0B" w:rsidRDefault="00E914EB" w:rsidP="00E914EB">
      <w:pPr>
        <w:pStyle w:val="BodyText"/>
        <w:rPr>
          <w:rFonts w:ascii="Calibri" w:hAnsi="Calibri" w:cs="Arial"/>
          <w:sz w:val="24"/>
        </w:rPr>
      </w:pPr>
      <w:r w:rsidRPr="00365A0B">
        <w:rPr>
          <w:rFonts w:ascii="Calibri" w:hAnsi="Calibri" w:cs="Arial"/>
          <w:sz w:val="24"/>
        </w:rPr>
        <w:t>Funding for this contract is from federal and state sources provided to PBWDB through contract</w:t>
      </w:r>
      <w:r w:rsidR="00EF35DC">
        <w:rPr>
          <w:rFonts w:ascii="Calibri" w:hAnsi="Calibri" w:cs="Arial"/>
          <w:sz w:val="24"/>
        </w:rPr>
        <w:t>s</w:t>
      </w:r>
      <w:r w:rsidRPr="00365A0B">
        <w:rPr>
          <w:rFonts w:ascii="Calibri" w:hAnsi="Calibri" w:cs="Arial"/>
          <w:sz w:val="24"/>
        </w:rPr>
        <w:t xml:space="preserve"> with the Texas Workforce Commission (TWC) and </w:t>
      </w:r>
      <w:r w:rsidRPr="00D85691">
        <w:rPr>
          <w:rFonts w:ascii="Calibri" w:hAnsi="Calibri" w:cs="Arial"/>
          <w:bCs/>
          <w:sz w:val="24"/>
        </w:rPr>
        <w:t>is contingent upon funding received</w:t>
      </w:r>
      <w:r w:rsidRPr="00365A0B">
        <w:rPr>
          <w:rFonts w:ascii="Calibri" w:hAnsi="Calibri" w:cs="Arial"/>
          <w:sz w:val="24"/>
        </w:rPr>
        <w:t>.  Final contracts will also be subject to changes in legislation, regulations, or policies promulgated by the Federal funding sources and/or TWC.  PBWDB retains the right to vary or change the terms of any contract solicited via this RFP including funding levels, the scope of work, performance standards, and shortening or extending the contract period, as it deems necessary in the interest of PBWDB or its programs.</w:t>
      </w:r>
    </w:p>
    <w:p w14:paraId="188E80AE" w14:textId="77777777" w:rsidR="00E914EB" w:rsidRPr="00365A0B" w:rsidRDefault="00E914EB" w:rsidP="00E914EB">
      <w:pPr>
        <w:pStyle w:val="BodyText"/>
        <w:rPr>
          <w:rFonts w:ascii="Calibri" w:hAnsi="Calibri"/>
          <w:sz w:val="24"/>
        </w:rPr>
      </w:pPr>
    </w:p>
    <w:p w14:paraId="2DEB54A0" w14:textId="77777777" w:rsidR="00E914EB" w:rsidRPr="00365A0B" w:rsidRDefault="00E914EB" w:rsidP="00E914EB">
      <w:pPr>
        <w:pStyle w:val="BodyText"/>
        <w:rPr>
          <w:rFonts w:ascii="Calibri" w:hAnsi="Calibri" w:cs="Arial"/>
          <w:b/>
          <w:sz w:val="24"/>
        </w:rPr>
      </w:pPr>
      <w:r w:rsidRPr="00365A0B">
        <w:rPr>
          <w:rFonts w:ascii="Calibri" w:hAnsi="Calibri" w:cs="Arial"/>
          <w:b/>
          <w:sz w:val="24"/>
        </w:rPr>
        <w:t>CONTRACT PERIOD</w:t>
      </w:r>
    </w:p>
    <w:p w14:paraId="381A478E" w14:textId="2EF6C48B" w:rsidR="00E914EB" w:rsidRDefault="00E914EB" w:rsidP="00494D9B">
      <w:pPr>
        <w:pStyle w:val="Default"/>
        <w:rPr>
          <w:rFonts w:asciiTheme="minorHAnsi" w:hAnsiTheme="minorHAnsi"/>
          <w:color w:val="auto"/>
        </w:rPr>
      </w:pPr>
      <w:r w:rsidRPr="00365A0B">
        <w:rPr>
          <w:rFonts w:ascii="Calibri" w:hAnsi="Calibri"/>
        </w:rPr>
        <w:t>The anticipated contract period is October 1, 20</w:t>
      </w:r>
      <w:r w:rsidR="004E1C15">
        <w:rPr>
          <w:rFonts w:ascii="Calibri" w:hAnsi="Calibri"/>
        </w:rPr>
        <w:t>2</w:t>
      </w:r>
      <w:r w:rsidR="0096538C">
        <w:rPr>
          <w:rFonts w:ascii="Calibri" w:hAnsi="Calibri"/>
        </w:rPr>
        <w:t>6</w:t>
      </w:r>
      <w:r w:rsidR="004E1C15">
        <w:rPr>
          <w:rFonts w:ascii="Calibri" w:hAnsi="Calibri"/>
        </w:rPr>
        <w:t xml:space="preserve"> </w:t>
      </w:r>
      <w:r w:rsidRPr="00365A0B">
        <w:rPr>
          <w:rFonts w:ascii="Calibri" w:hAnsi="Calibri"/>
        </w:rPr>
        <w:t>through September 30, 20</w:t>
      </w:r>
      <w:r w:rsidR="004E1C15">
        <w:rPr>
          <w:rFonts w:ascii="Calibri" w:hAnsi="Calibri"/>
        </w:rPr>
        <w:t>2</w:t>
      </w:r>
      <w:r w:rsidR="0096538C">
        <w:rPr>
          <w:rFonts w:ascii="Calibri" w:hAnsi="Calibri"/>
        </w:rPr>
        <w:t>7</w:t>
      </w:r>
      <w:r w:rsidRPr="00365A0B">
        <w:rPr>
          <w:rFonts w:ascii="Calibri" w:hAnsi="Calibri"/>
        </w:rPr>
        <w:t>.  The contract may be renewed on an annual basis after the initial contract period of October 1, 20</w:t>
      </w:r>
      <w:r w:rsidR="004E1C15">
        <w:rPr>
          <w:rFonts w:ascii="Calibri" w:hAnsi="Calibri"/>
        </w:rPr>
        <w:t>2</w:t>
      </w:r>
      <w:r w:rsidR="0096538C">
        <w:rPr>
          <w:rFonts w:ascii="Calibri" w:hAnsi="Calibri"/>
        </w:rPr>
        <w:t>6</w:t>
      </w:r>
      <w:r w:rsidRPr="00365A0B">
        <w:rPr>
          <w:rFonts w:ascii="Calibri" w:hAnsi="Calibri"/>
        </w:rPr>
        <w:t xml:space="preserve"> through September 30, 20</w:t>
      </w:r>
      <w:r w:rsidR="004E1C15">
        <w:rPr>
          <w:rFonts w:ascii="Calibri" w:hAnsi="Calibri"/>
        </w:rPr>
        <w:t>2</w:t>
      </w:r>
      <w:r w:rsidR="0096538C">
        <w:rPr>
          <w:rFonts w:ascii="Calibri" w:hAnsi="Calibri"/>
        </w:rPr>
        <w:t>7</w:t>
      </w:r>
      <w:r w:rsidRPr="00365A0B">
        <w:rPr>
          <w:rFonts w:ascii="Calibri" w:hAnsi="Calibri"/>
        </w:rPr>
        <w:t xml:space="preserve"> not to exceed </w:t>
      </w:r>
      <w:r w:rsidR="00B40730">
        <w:rPr>
          <w:rFonts w:ascii="Calibri" w:hAnsi="Calibri"/>
        </w:rPr>
        <w:t xml:space="preserve">four </w:t>
      </w:r>
      <w:r w:rsidRPr="00365A0B">
        <w:rPr>
          <w:rFonts w:ascii="Calibri" w:hAnsi="Calibri"/>
        </w:rPr>
        <w:t>(</w:t>
      </w:r>
      <w:r w:rsidR="00B40730">
        <w:rPr>
          <w:rFonts w:ascii="Calibri" w:hAnsi="Calibri"/>
        </w:rPr>
        <w:t>4</w:t>
      </w:r>
      <w:r w:rsidRPr="00365A0B">
        <w:rPr>
          <w:rFonts w:ascii="Calibri" w:hAnsi="Calibri"/>
        </w:rPr>
        <w:t xml:space="preserve">) years of annual renewals.  Each annual renewal will be at the discretion of PBWDB and based on successful performance of contractual obligations.  </w:t>
      </w:r>
      <w:r w:rsidR="00494D9B" w:rsidRPr="00494D9B">
        <w:rPr>
          <w:rFonts w:asciiTheme="minorHAnsi" w:hAnsiTheme="minorHAnsi"/>
          <w:color w:val="auto"/>
        </w:rPr>
        <w:t>A contract closeout will be required at the end of each year. The contract budget will be negotiated annually.</w:t>
      </w:r>
    </w:p>
    <w:p w14:paraId="60C19525" w14:textId="77777777" w:rsidR="0096538C" w:rsidRPr="00494D9B" w:rsidRDefault="0096538C" w:rsidP="00494D9B">
      <w:pPr>
        <w:pStyle w:val="Default"/>
        <w:rPr>
          <w:rFonts w:asciiTheme="minorHAnsi" w:hAnsiTheme="minorHAnsi"/>
        </w:rPr>
      </w:pPr>
    </w:p>
    <w:p w14:paraId="738162C0" w14:textId="26941BFA" w:rsidR="00E914EB" w:rsidRPr="00365A0B" w:rsidRDefault="00E914EB" w:rsidP="00E914EB">
      <w:pPr>
        <w:pStyle w:val="Heading2"/>
        <w:rPr>
          <w:rFonts w:ascii="Calibri" w:hAnsi="Calibri"/>
          <w:sz w:val="24"/>
        </w:rPr>
      </w:pPr>
      <w:bookmarkStart w:id="6" w:name="_Toc514072538"/>
      <w:r w:rsidRPr="00365A0B">
        <w:rPr>
          <w:rFonts w:ascii="Calibri" w:hAnsi="Calibri"/>
          <w:sz w:val="24"/>
        </w:rPr>
        <w:t>ELIGIBLE RESPONDENTS</w:t>
      </w:r>
      <w:bookmarkEnd w:id="6"/>
    </w:p>
    <w:p w14:paraId="45B64F05" w14:textId="35AC2DAB" w:rsidR="00E914EB" w:rsidRPr="00365A0B" w:rsidRDefault="00E914EB" w:rsidP="00E914EB">
      <w:pPr>
        <w:pStyle w:val="BodyText"/>
        <w:rPr>
          <w:rFonts w:ascii="Calibri" w:hAnsi="Calibri" w:cs="Arial"/>
          <w:sz w:val="24"/>
        </w:rPr>
      </w:pPr>
      <w:r w:rsidRPr="00365A0B">
        <w:rPr>
          <w:rFonts w:ascii="Calibri" w:hAnsi="Calibri" w:cs="Arial"/>
          <w:sz w:val="24"/>
        </w:rPr>
        <w:t>Eligible respondents include public, private-for-profit, private not-for-profit entities</w:t>
      </w:r>
      <w:r w:rsidR="00F227ED">
        <w:rPr>
          <w:rFonts w:ascii="Calibri" w:hAnsi="Calibri" w:cs="Arial"/>
          <w:sz w:val="24"/>
        </w:rPr>
        <w:t>, and other qualified organizations</w:t>
      </w:r>
      <w:r w:rsidR="00897B5D">
        <w:rPr>
          <w:rFonts w:ascii="Calibri" w:hAnsi="Calibri" w:cs="Arial"/>
          <w:sz w:val="24"/>
        </w:rPr>
        <w:t>.</w:t>
      </w:r>
      <w:r w:rsidRPr="00365A0B">
        <w:rPr>
          <w:rFonts w:ascii="Calibri" w:hAnsi="Calibri" w:cs="Arial"/>
          <w:sz w:val="24"/>
        </w:rPr>
        <w:t xml:space="preserve">  </w:t>
      </w:r>
      <w:r w:rsidR="00B40730">
        <w:rPr>
          <w:rFonts w:ascii="Calibri" w:hAnsi="Calibri" w:cs="Arial"/>
          <w:sz w:val="24"/>
        </w:rPr>
        <w:t>Responder</w:t>
      </w:r>
      <w:r w:rsidRPr="00365A0B">
        <w:rPr>
          <w:rFonts w:ascii="Calibri" w:hAnsi="Calibri" w:cs="Arial"/>
          <w:sz w:val="24"/>
        </w:rPr>
        <w:t xml:space="preserve">s must have adequate personnel capabilities necessary to </w:t>
      </w:r>
      <w:r w:rsidRPr="00365A0B">
        <w:rPr>
          <w:rFonts w:ascii="Calibri" w:hAnsi="Calibri" w:cs="Arial"/>
          <w:sz w:val="24"/>
        </w:rPr>
        <w:lastRenderedPageBreak/>
        <w:t>implement the goals and objectives of the program and to ensure compliance with the ensuing contract.</w:t>
      </w:r>
    </w:p>
    <w:p w14:paraId="7E02429D" w14:textId="77777777" w:rsidR="00E914EB" w:rsidRDefault="00E914EB" w:rsidP="00E914EB">
      <w:pPr>
        <w:rPr>
          <w:rFonts w:ascii="Calibri" w:hAnsi="Calibri" w:cs="Arial"/>
        </w:rPr>
      </w:pPr>
    </w:p>
    <w:p w14:paraId="37C26C09" w14:textId="7F3FBEEE" w:rsidR="00160BCC" w:rsidRPr="00160BCC" w:rsidRDefault="00E914EB" w:rsidP="00160BCC">
      <w:pPr>
        <w:pStyle w:val="Default"/>
        <w:rPr>
          <w:rFonts w:asciiTheme="minorHAnsi" w:hAnsiTheme="minorHAnsi"/>
        </w:rPr>
      </w:pPr>
      <w:r w:rsidRPr="00160BCC">
        <w:rPr>
          <w:rFonts w:asciiTheme="minorHAnsi" w:hAnsiTheme="minorHAnsi"/>
        </w:rPr>
        <w:t xml:space="preserve">PBWDB seeks proposals from eligible </w:t>
      </w:r>
      <w:r w:rsidR="00B40730">
        <w:rPr>
          <w:rFonts w:asciiTheme="minorHAnsi" w:hAnsiTheme="minorHAnsi"/>
        </w:rPr>
        <w:t>Responder</w:t>
      </w:r>
      <w:r w:rsidRPr="00160BCC">
        <w:rPr>
          <w:rFonts w:asciiTheme="minorHAnsi" w:hAnsiTheme="minorHAnsi"/>
        </w:rPr>
        <w:t xml:space="preserve">s with expertise and a proven record of accomplishment in the management and delivery of services similar in nature and scope to those described in this RFP. </w:t>
      </w:r>
    </w:p>
    <w:p w14:paraId="0555D4C8" w14:textId="77777777" w:rsidR="00C03CAE" w:rsidRDefault="00C03CAE" w:rsidP="00160BCC">
      <w:pPr>
        <w:rPr>
          <w:rFonts w:asciiTheme="minorHAnsi" w:hAnsiTheme="minorHAnsi"/>
          <w:szCs w:val="24"/>
        </w:rPr>
      </w:pPr>
    </w:p>
    <w:p w14:paraId="38B7576F" w14:textId="4315574F" w:rsidR="00E914EB" w:rsidRPr="005A21F5" w:rsidRDefault="00B40730" w:rsidP="00160BCC">
      <w:pPr>
        <w:rPr>
          <w:rFonts w:asciiTheme="minorHAnsi" w:hAnsiTheme="minorHAnsi"/>
          <w:szCs w:val="24"/>
        </w:rPr>
      </w:pPr>
      <w:r>
        <w:rPr>
          <w:rFonts w:asciiTheme="minorHAnsi" w:hAnsiTheme="minorHAnsi"/>
          <w:szCs w:val="24"/>
        </w:rPr>
        <w:t>Responder</w:t>
      </w:r>
      <w:r w:rsidR="00160BCC">
        <w:rPr>
          <w:rFonts w:asciiTheme="minorHAnsi" w:hAnsiTheme="minorHAnsi"/>
          <w:szCs w:val="24"/>
        </w:rPr>
        <w:t>s</w:t>
      </w:r>
      <w:r w:rsidR="00160BCC" w:rsidRPr="00160BCC">
        <w:rPr>
          <w:rFonts w:asciiTheme="minorHAnsi" w:hAnsiTheme="minorHAnsi"/>
          <w:szCs w:val="24"/>
        </w:rPr>
        <w:t xml:space="preserve"> should possess </w:t>
      </w:r>
      <w:r w:rsidR="00B82024">
        <w:rPr>
          <w:rFonts w:asciiTheme="minorHAnsi" w:hAnsiTheme="minorHAnsi"/>
          <w:szCs w:val="24"/>
        </w:rPr>
        <w:t xml:space="preserve">the </w:t>
      </w:r>
      <w:r w:rsidR="00160BCC" w:rsidRPr="00160BCC">
        <w:rPr>
          <w:rFonts w:asciiTheme="minorHAnsi" w:hAnsiTheme="minorHAnsi"/>
          <w:szCs w:val="24"/>
        </w:rPr>
        <w:t xml:space="preserve">experience and program knowledge necessary to provide high standards of customer service and satisfaction while maintaining and exceeding program performance standards. The successful </w:t>
      </w:r>
      <w:r>
        <w:rPr>
          <w:rFonts w:asciiTheme="minorHAnsi" w:hAnsiTheme="minorHAnsi"/>
          <w:szCs w:val="24"/>
        </w:rPr>
        <w:t>Responder</w:t>
      </w:r>
      <w:r w:rsidR="00160BCC" w:rsidRPr="00160BCC">
        <w:rPr>
          <w:rFonts w:asciiTheme="minorHAnsi" w:hAnsiTheme="minorHAnsi"/>
          <w:szCs w:val="24"/>
        </w:rPr>
        <w:t xml:space="preserve"> will demonstrate in the proposal and through a pre-award review the capacity to perform the requested services and manage multiple funds to </w:t>
      </w:r>
      <w:r w:rsidR="00160BCC">
        <w:rPr>
          <w:rFonts w:asciiTheme="minorHAnsi" w:hAnsiTheme="minorHAnsi"/>
          <w:szCs w:val="24"/>
        </w:rPr>
        <w:t>PBWDB’s</w:t>
      </w:r>
      <w:r w:rsidR="00160BCC" w:rsidRPr="00160BCC">
        <w:rPr>
          <w:rFonts w:asciiTheme="minorHAnsi" w:hAnsiTheme="minorHAnsi"/>
          <w:szCs w:val="24"/>
        </w:rPr>
        <w:t xml:space="preserve"> expectations. </w:t>
      </w:r>
      <w:r w:rsidR="00E914EB" w:rsidRPr="00160BCC">
        <w:rPr>
          <w:rFonts w:asciiTheme="minorHAnsi" w:hAnsiTheme="minorHAnsi"/>
          <w:szCs w:val="24"/>
        </w:rPr>
        <w:t xml:space="preserve"> We welcome proposals that incorporate innovative or creative service delivery arrangements to find the most efficient</w:t>
      </w:r>
      <w:r w:rsidR="00E914EB" w:rsidRPr="00C227FD">
        <w:rPr>
          <w:rFonts w:asciiTheme="minorHAnsi" w:hAnsiTheme="minorHAnsi"/>
          <w:sz w:val="23"/>
          <w:szCs w:val="23"/>
        </w:rPr>
        <w:t xml:space="preserve"> </w:t>
      </w:r>
      <w:r w:rsidR="00E914EB" w:rsidRPr="005A21F5">
        <w:rPr>
          <w:rFonts w:asciiTheme="minorHAnsi" w:hAnsiTheme="minorHAnsi"/>
          <w:szCs w:val="24"/>
        </w:rPr>
        <w:t xml:space="preserve">and cost-effective means of delivering </w:t>
      </w:r>
      <w:r w:rsidR="005A21F5">
        <w:rPr>
          <w:rFonts w:asciiTheme="minorHAnsi" w:hAnsiTheme="minorHAnsi"/>
          <w:szCs w:val="24"/>
        </w:rPr>
        <w:t>child care</w:t>
      </w:r>
      <w:r w:rsidR="00E914EB" w:rsidRPr="005A21F5">
        <w:rPr>
          <w:rFonts w:asciiTheme="minorHAnsi" w:hAnsiTheme="minorHAnsi"/>
          <w:szCs w:val="24"/>
        </w:rPr>
        <w:t xml:space="preserve"> services in the Permian Basin WDA.</w:t>
      </w:r>
    </w:p>
    <w:p w14:paraId="6CA1FFB5" w14:textId="77777777" w:rsidR="00E914EB" w:rsidRPr="004D0C3E" w:rsidRDefault="00E914EB" w:rsidP="00E914EB">
      <w:pPr>
        <w:pStyle w:val="Default"/>
      </w:pPr>
    </w:p>
    <w:p w14:paraId="1EC34FD4" w14:textId="74974EE5" w:rsidR="00E914EB" w:rsidRPr="00104965" w:rsidRDefault="00E914EB" w:rsidP="00E914EB">
      <w:pPr>
        <w:pStyle w:val="Default"/>
        <w:rPr>
          <w:rFonts w:asciiTheme="minorHAnsi" w:hAnsiTheme="minorHAnsi"/>
        </w:rPr>
      </w:pPr>
      <w:r>
        <w:rPr>
          <w:rFonts w:asciiTheme="minorHAnsi" w:hAnsiTheme="minorHAnsi"/>
        </w:rPr>
        <w:t xml:space="preserve">Eligible </w:t>
      </w:r>
      <w:r w:rsidR="00B40730">
        <w:rPr>
          <w:rFonts w:asciiTheme="minorHAnsi" w:hAnsiTheme="minorHAnsi"/>
        </w:rPr>
        <w:t>Responder</w:t>
      </w:r>
      <w:r>
        <w:rPr>
          <w:rFonts w:asciiTheme="minorHAnsi" w:hAnsiTheme="minorHAnsi"/>
        </w:rPr>
        <w:t xml:space="preserve">s must be current with all Unemployment Insurance payments and franchise tax payments.  </w:t>
      </w:r>
      <w:r w:rsidRPr="00365A0B">
        <w:rPr>
          <w:rFonts w:ascii="Calibri" w:hAnsi="Calibri"/>
        </w:rPr>
        <w:t>PBWDB is prohibited from awarding a contract to an entity that has outstanding Unemployment Insurance payment balance payable to the State of Texas or any for-profit corporation that is delinquent in its franchise tax payments to the State of Texas.</w:t>
      </w:r>
    </w:p>
    <w:p w14:paraId="45DA3562" w14:textId="77777777" w:rsidR="00E914EB" w:rsidRDefault="00E914EB" w:rsidP="00E914EB">
      <w:pPr>
        <w:rPr>
          <w:rFonts w:ascii="Calibri" w:hAnsi="Calibri" w:cs="Arial"/>
        </w:rPr>
      </w:pPr>
    </w:p>
    <w:p w14:paraId="3A021015" w14:textId="77777777" w:rsidR="003E7B53" w:rsidRDefault="00E914EB" w:rsidP="00E914EB">
      <w:pPr>
        <w:rPr>
          <w:rFonts w:ascii="Calibri" w:hAnsi="Calibri" w:cs="Arial"/>
        </w:rPr>
      </w:pPr>
      <w:r w:rsidRPr="00365A0B">
        <w:rPr>
          <w:rFonts w:ascii="Calibri" w:hAnsi="Calibri" w:cs="Arial"/>
        </w:rPr>
        <w:t>PBWDB will not award a contract to any individual or organization/entity that is</w:t>
      </w:r>
      <w:r w:rsidR="003E7B53">
        <w:rPr>
          <w:rFonts w:ascii="Calibri" w:hAnsi="Calibri" w:cs="Arial"/>
        </w:rPr>
        <w:t>:</w:t>
      </w:r>
    </w:p>
    <w:p w14:paraId="479FE2BC" w14:textId="77777777" w:rsidR="003E7B53" w:rsidRPr="003E7B53" w:rsidRDefault="00E914EB" w:rsidP="0047563F">
      <w:pPr>
        <w:pStyle w:val="ListParagraph"/>
        <w:numPr>
          <w:ilvl w:val="0"/>
          <w:numId w:val="63"/>
        </w:numPr>
        <w:rPr>
          <w:rFonts w:ascii="Calibri" w:hAnsi="Calibri" w:cs="Arial"/>
        </w:rPr>
      </w:pPr>
      <w:r w:rsidRPr="003E7B53">
        <w:rPr>
          <w:rFonts w:asciiTheme="minorHAnsi" w:hAnsiTheme="minorHAnsi"/>
          <w:color w:val="000000"/>
        </w:rPr>
        <w:t xml:space="preserve">debarred or suspended pursuant to Executive Order 12549; or </w:t>
      </w:r>
    </w:p>
    <w:p w14:paraId="73A4775E" w14:textId="77777777" w:rsidR="003E7B53" w:rsidRPr="003E7B53" w:rsidRDefault="00E914EB" w:rsidP="0047563F">
      <w:pPr>
        <w:pStyle w:val="ListParagraph"/>
        <w:numPr>
          <w:ilvl w:val="0"/>
          <w:numId w:val="63"/>
        </w:numPr>
        <w:rPr>
          <w:rFonts w:ascii="Calibri" w:hAnsi="Calibri" w:cs="Arial"/>
        </w:rPr>
      </w:pPr>
      <w:r w:rsidRPr="003E7B53">
        <w:rPr>
          <w:rFonts w:asciiTheme="minorHAnsi" w:hAnsiTheme="minorHAnsi"/>
          <w:color w:val="000000"/>
        </w:rPr>
        <w:t xml:space="preserve">barred from participating in State contracts pursuant to Texas Government Code § 2155.077, as implemented by 34 TAC §§ 20.105 – 20.107; or </w:t>
      </w:r>
    </w:p>
    <w:p w14:paraId="2A93B680" w14:textId="77777777" w:rsidR="003E7B53" w:rsidRPr="002455DC" w:rsidRDefault="00AF73E4" w:rsidP="0047563F">
      <w:pPr>
        <w:pStyle w:val="ListParagraph"/>
        <w:numPr>
          <w:ilvl w:val="0"/>
          <w:numId w:val="63"/>
        </w:numPr>
        <w:rPr>
          <w:rFonts w:ascii="Calibri" w:hAnsi="Calibri" w:cs="Arial"/>
        </w:rPr>
      </w:pPr>
      <w:r w:rsidRPr="003E7B53">
        <w:rPr>
          <w:rFonts w:asciiTheme="minorHAnsi" w:hAnsiTheme="minorHAnsi"/>
          <w:color w:val="000000"/>
        </w:rPr>
        <w:t xml:space="preserve">excluded in compliance with Executive Order 13224 </w:t>
      </w:r>
      <w:r w:rsidR="00E914EB" w:rsidRPr="003E7B53">
        <w:rPr>
          <w:rFonts w:asciiTheme="minorHAnsi" w:hAnsiTheme="minorHAnsi"/>
          <w:color w:val="000000"/>
        </w:rPr>
        <w:t xml:space="preserve">(Blocking Property and Prohibiting Transactions with Persons Who Commit, Threaten to Commit, or Support Terrorism), as implemented by 29 C.F.R., Ch. XII, Part 1471.  </w:t>
      </w:r>
    </w:p>
    <w:p w14:paraId="112A06A0" w14:textId="77777777" w:rsidR="002455DC" w:rsidRPr="003E7B53" w:rsidRDefault="002455DC" w:rsidP="002455DC">
      <w:pPr>
        <w:pStyle w:val="ListParagraph"/>
        <w:ind w:left="775"/>
        <w:rPr>
          <w:rFonts w:ascii="Calibri" w:hAnsi="Calibri" w:cs="Arial"/>
        </w:rPr>
      </w:pPr>
    </w:p>
    <w:p w14:paraId="5F3EC15F" w14:textId="716A0E3C" w:rsidR="00E914EB" w:rsidRPr="003E7B53" w:rsidRDefault="00E914EB" w:rsidP="003E7B53">
      <w:pPr>
        <w:rPr>
          <w:rFonts w:ascii="Calibri" w:hAnsi="Calibri" w:cs="Arial"/>
        </w:rPr>
      </w:pPr>
      <w:r w:rsidRPr="003E7B53">
        <w:rPr>
          <w:rFonts w:asciiTheme="minorHAnsi" w:hAnsiTheme="minorHAnsi"/>
          <w:color w:val="000000"/>
        </w:rPr>
        <w:t xml:space="preserve">A search will be conducted prior to scoring a proposal to verify the organization/entity is not excluded from doing business with PBWDB.  </w:t>
      </w:r>
      <w:r w:rsidRPr="003E7B53">
        <w:rPr>
          <w:rFonts w:ascii="Calibri" w:hAnsi="Calibri" w:cs="Arial"/>
        </w:rPr>
        <w:t xml:space="preserve">Proposals from </w:t>
      </w:r>
      <w:r w:rsidR="00B40730">
        <w:rPr>
          <w:rFonts w:ascii="Calibri" w:hAnsi="Calibri" w:cs="Arial"/>
        </w:rPr>
        <w:t>Responder</w:t>
      </w:r>
      <w:r w:rsidR="00F70E6E">
        <w:rPr>
          <w:rFonts w:ascii="Calibri" w:hAnsi="Calibri" w:cs="Arial"/>
        </w:rPr>
        <w:t>s</w:t>
      </w:r>
      <w:r w:rsidRPr="003E7B53">
        <w:rPr>
          <w:rFonts w:ascii="Calibri" w:hAnsi="Calibri" w:cs="Arial"/>
        </w:rPr>
        <w:t xml:space="preserve"> on any of the above lists </w:t>
      </w:r>
      <w:r w:rsidR="004536F5" w:rsidRPr="003E7B53">
        <w:rPr>
          <w:rFonts w:ascii="Calibri" w:hAnsi="Calibri" w:cs="Arial"/>
        </w:rPr>
        <w:t xml:space="preserve">will </w:t>
      </w:r>
      <w:r w:rsidRPr="003E7B53">
        <w:rPr>
          <w:rFonts w:ascii="Calibri" w:hAnsi="Calibri" w:cs="Arial"/>
        </w:rPr>
        <w:t>be considered non-responsive and not considered for a possible contract.</w:t>
      </w:r>
    </w:p>
    <w:p w14:paraId="058D5260" w14:textId="77777777" w:rsidR="00E914EB" w:rsidRDefault="00E914EB" w:rsidP="00E914EB">
      <w:pPr>
        <w:rPr>
          <w:rFonts w:ascii="Calibri" w:hAnsi="Calibri" w:cs="Arial"/>
        </w:rPr>
      </w:pPr>
    </w:p>
    <w:p w14:paraId="199DDFD4" w14:textId="7C934132" w:rsidR="00E914EB" w:rsidRPr="00365A0B" w:rsidRDefault="00B40730" w:rsidP="00E914EB">
      <w:pPr>
        <w:rPr>
          <w:rFonts w:ascii="Calibri" w:hAnsi="Calibri" w:cs="Arial"/>
          <w:b/>
          <w:bCs/>
        </w:rPr>
      </w:pPr>
      <w:r>
        <w:rPr>
          <w:rFonts w:ascii="Calibri" w:hAnsi="Calibri" w:cs="Arial"/>
          <w:b/>
          <w:bCs/>
        </w:rPr>
        <w:t>RESPONDER</w:t>
      </w:r>
      <w:r w:rsidR="00E914EB" w:rsidRPr="00365A0B">
        <w:rPr>
          <w:rFonts w:ascii="Calibri" w:hAnsi="Calibri" w:cs="Arial"/>
          <w:b/>
          <w:bCs/>
        </w:rPr>
        <w:t xml:space="preserve"> COMPENTENCIES</w:t>
      </w:r>
    </w:p>
    <w:p w14:paraId="58A08F45" w14:textId="5E81FEEA" w:rsidR="00E914EB" w:rsidRPr="00365A0B" w:rsidRDefault="00B40730" w:rsidP="00E914EB">
      <w:pPr>
        <w:rPr>
          <w:rFonts w:ascii="Calibri" w:hAnsi="Calibri" w:cs="Arial"/>
        </w:rPr>
      </w:pPr>
      <w:r>
        <w:rPr>
          <w:rFonts w:ascii="Calibri" w:hAnsi="Calibri" w:cs="Arial"/>
        </w:rPr>
        <w:t>Responder</w:t>
      </w:r>
      <w:r w:rsidR="00E914EB" w:rsidRPr="00365A0B">
        <w:rPr>
          <w:rFonts w:ascii="Calibri" w:hAnsi="Calibri" w:cs="Arial"/>
        </w:rPr>
        <w:t xml:space="preserve">s must demonstrate they have the organizational capacity to administer a program in accordance with the requirements of this RFP.  PBWDB reserves the right to conduct a pre-award survey and fiscal integrity evaluation of the </w:t>
      </w:r>
      <w:r>
        <w:rPr>
          <w:rFonts w:ascii="Calibri" w:hAnsi="Calibri" w:cs="Arial"/>
        </w:rPr>
        <w:t>Responder</w:t>
      </w:r>
      <w:r w:rsidR="00E914EB" w:rsidRPr="00365A0B">
        <w:rPr>
          <w:rFonts w:ascii="Calibri" w:hAnsi="Calibri" w:cs="Arial"/>
        </w:rPr>
        <w:t xml:space="preserve"> approved from this request.  The purpose of the survey and fiscal integrity evaluation is to determine the capacity of the </w:t>
      </w:r>
      <w:r>
        <w:rPr>
          <w:rFonts w:ascii="Calibri" w:hAnsi="Calibri" w:cs="Arial"/>
        </w:rPr>
        <w:t>Responder</w:t>
      </w:r>
      <w:r w:rsidR="00E914EB" w:rsidRPr="00365A0B">
        <w:rPr>
          <w:rFonts w:ascii="Calibri" w:hAnsi="Calibri" w:cs="Arial"/>
        </w:rPr>
        <w:t xml:space="preserve">’s organization to operate the program, meet administrative requirements, and maintain an adequate financial system.  PBWDB also reserves the right to deny a contract to any </w:t>
      </w:r>
      <w:r>
        <w:rPr>
          <w:rFonts w:ascii="Calibri" w:hAnsi="Calibri" w:cs="Arial"/>
        </w:rPr>
        <w:t>Responder</w:t>
      </w:r>
      <w:r w:rsidR="00E914EB" w:rsidRPr="00365A0B">
        <w:rPr>
          <w:rFonts w:ascii="Calibri" w:hAnsi="Calibri" w:cs="Arial"/>
        </w:rPr>
        <w:t xml:space="preserve"> approved for funding that does not make timely changes required by PBWDB </w:t>
      </w:r>
      <w:proofErr w:type="gramStart"/>
      <w:r w:rsidR="00E914EB" w:rsidRPr="00365A0B">
        <w:rPr>
          <w:rFonts w:ascii="Calibri" w:hAnsi="Calibri" w:cs="Arial"/>
        </w:rPr>
        <w:t>as a result of</w:t>
      </w:r>
      <w:proofErr w:type="gramEnd"/>
      <w:r w:rsidR="00E914EB" w:rsidRPr="00365A0B">
        <w:rPr>
          <w:rFonts w:ascii="Calibri" w:hAnsi="Calibri" w:cs="Arial"/>
        </w:rPr>
        <w:t xml:space="preserve"> the pre-award survey and/or the fiscal integrity evaluation </w:t>
      </w:r>
      <w:proofErr w:type="gramStart"/>
      <w:r w:rsidR="00E914EB" w:rsidRPr="00365A0B">
        <w:rPr>
          <w:rFonts w:ascii="Calibri" w:hAnsi="Calibri" w:cs="Arial"/>
        </w:rPr>
        <w:t>in order to</w:t>
      </w:r>
      <w:proofErr w:type="gramEnd"/>
      <w:r w:rsidR="00E914EB" w:rsidRPr="00365A0B">
        <w:rPr>
          <w:rFonts w:ascii="Calibri" w:hAnsi="Calibri" w:cs="Arial"/>
        </w:rPr>
        <w:t xml:space="preserve"> bring its systems into compliance.</w:t>
      </w:r>
    </w:p>
    <w:p w14:paraId="22A5404E" w14:textId="77777777" w:rsidR="00E914EB" w:rsidRPr="00365A0B" w:rsidRDefault="00E914EB" w:rsidP="00E914EB">
      <w:pPr>
        <w:rPr>
          <w:rFonts w:ascii="Calibri" w:hAnsi="Calibri" w:cs="Arial"/>
        </w:rPr>
      </w:pPr>
    </w:p>
    <w:p w14:paraId="6C486930" w14:textId="77777777" w:rsidR="00A54726" w:rsidRDefault="00A54726" w:rsidP="00E914EB">
      <w:pPr>
        <w:pStyle w:val="BodyText"/>
        <w:rPr>
          <w:rFonts w:ascii="Calibri" w:hAnsi="Calibri" w:cs="Arial"/>
          <w:sz w:val="24"/>
        </w:rPr>
      </w:pPr>
    </w:p>
    <w:p w14:paraId="61A6EBFA" w14:textId="3636B848" w:rsidR="00E914EB" w:rsidRPr="00365A0B" w:rsidRDefault="00B40730" w:rsidP="00E914EB">
      <w:pPr>
        <w:pStyle w:val="BodyText"/>
        <w:rPr>
          <w:rFonts w:ascii="Calibri" w:hAnsi="Calibri" w:cs="Arial"/>
          <w:sz w:val="24"/>
        </w:rPr>
      </w:pPr>
      <w:r>
        <w:rPr>
          <w:rFonts w:ascii="Calibri" w:hAnsi="Calibri" w:cs="Arial"/>
          <w:sz w:val="24"/>
        </w:rPr>
        <w:lastRenderedPageBreak/>
        <w:t>Responder</w:t>
      </w:r>
      <w:r w:rsidR="00E914EB" w:rsidRPr="00365A0B">
        <w:rPr>
          <w:rFonts w:ascii="Calibri" w:hAnsi="Calibri" w:cs="Arial"/>
          <w:sz w:val="24"/>
        </w:rPr>
        <w:t>s must:</w:t>
      </w:r>
    </w:p>
    <w:p w14:paraId="5BB7CFF4" w14:textId="05D7C9CD" w:rsidR="00E914EB" w:rsidRPr="00F92853" w:rsidRDefault="00E914EB" w:rsidP="00776EF0">
      <w:pPr>
        <w:pStyle w:val="BodyText"/>
        <w:widowControl/>
        <w:numPr>
          <w:ilvl w:val="0"/>
          <w:numId w:val="9"/>
        </w:numPr>
        <w:tabs>
          <w:tab w:val="clear" w:pos="420"/>
          <w:tab w:val="num" w:pos="450"/>
        </w:tabs>
        <w:ind w:left="720"/>
        <w:rPr>
          <w:rFonts w:ascii="Calibri" w:hAnsi="Calibri" w:cs="Arial"/>
          <w:sz w:val="24"/>
          <w:szCs w:val="24"/>
        </w:rPr>
      </w:pPr>
      <w:r w:rsidRPr="00365A0B">
        <w:rPr>
          <w:rFonts w:ascii="Calibri" w:hAnsi="Calibri" w:cs="Arial"/>
          <w:sz w:val="24"/>
        </w:rPr>
        <w:t xml:space="preserve">be </w:t>
      </w:r>
      <w:r w:rsidRPr="00F92853">
        <w:rPr>
          <w:rFonts w:ascii="Calibri" w:hAnsi="Calibri" w:cs="Arial"/>
          <w:sz w:val="24"/>
          <w:szCs w:val="24"/>
        </w:rPr>
        <w:t xml:space="preserve">responsible and possess the ability </w:t>
      </w:r>
      <w:r w:rsidR="00F92853" w:rsidRPr="00F92853">
        <w:rPr>
          <w:rFonts w:ascii="Calibri" w:hAnsi="Calibri" w:cs="Arial"/>
          <w:sz w:val="24"/>
          <w:szCs w:val="24"/>
        </w:rPr>
        <w:t xml:space="preserve">and professional staff </w:t>
      </w:r>
      <w:r w:rsidRPr="00F92853">
        <w:rPr>
          <w:rFonts w:ascii="Calibri" w:hAnsi="Calibri" w:cs="Arial"/>
          <w:sz w:val="24"/>
          <w:szCs w:val="24"/>
        </w:rPr>
        <w:t xml:space="preserve">to perform successfully under the terms and conditions of a contract;  </w:t>
      </w:r>
    </w:p>
    <w:p w14:paraId="42656470" w14:textId="689B0DB3" w:rsidR="00F92853" w:rsidRPr="00F92853" w:rsidRDefault="00F92853" w:rsidP="00776EF0">
      <w:pPr>
        <w:pStyle w:val="BodyText"/>
        <w:widowControl/>
        <w:numPr>
          <w:ilvl w:val="0"/>
          <w:numId w:val="9"/>
        </w:numPr>
        <w:tabs>
          <w:tab w:val="clear" w:pos="420"/>
          <w:tab w:val="num" w:pos="450"/>
        </w:tabs>
        <w:ind w:left="720"/>
        <w:rPr>
          <w:rFonts w:ascii="Calibri" w:hAnsi="Calibri" w:cs="Arial"/>
          <w:sz w:val="24"/>
          <w:szCs w:val="24"/>
        </w:rPr>
      </w:pPr>
      <w:r w:rsidRPr="00F92853">
        <w:rPr>
          <w:rFonts w:ascii="Calibri" w:hAnsi="Calibri" w:cs="Arial"/>
          <w:sz w:val="24"/>
          <w:szCs w:val="24"/>
        </w:rPr>
        <w:t>have administrative and fiscal management systems to accomplish the goals and objectives to deliver the services specified in this RFP</w:t>
      </w:r>
      <w:r w:rsidR="00CF1081">
        <w:rPr>
          <w:rFonts w:ascii="Calibri" w:hAnsi="Calibri" w:cs="Arial"/>
          <w:sz w:val="24"/>
          <w:szCs w:val="24"/>
        </w:rPr>
        <w:t>;</w:t>
      </w:r>
      <w:r w:rsidRPr="00F92853">
        <w:rPr>
          <w:rFonts w:ascii="Calibri" w:hAnsi="Calibri" w:cs="Arial"/>
          <w:sz w:val="24"/>
          <w:szCs w:val="24"/>
        </w:rPr>
        <w:t xml:space="preserve">  </w:t>
      </w:r>
    </w:p>
    <w:p w14:paraId="35B1A054" w14:textId="77777777" w:rsidR="00E914EB" w:rsidRPr="00F92853" w:rsidRDefault="00E914EB" w:rsidP="00776EF0">
      <w:pPr>
        <w:pStyle w:val="BodyText"/>
        <w:widowControl/>
        <w:numPr>
          <w:ilvl w:val="0"/>
          <w:numId w:val="9"/>
        </w:numPr>
        <w:tabs>
          <w:tab w:val="clear" w:pos="420"/>
          <w:tab w:val="num" w:pos="450"/>
        </w:tabs>
        <w:ind w:left="720"/>
        <w:rPr>
          <w:rFonts w:ascii="Calibri" w:hAnsi="Calibri" w:cs="Arial"/>
          <w:sz w:val="24"/>
          <w:szCs w:val="24"/>
        </w:rPr>
      </w:pPr>
      <w:r w:rsidRPr="00F92853">
        <w:rPr>
          <w:rFonts w:ascii="Calibri" w:hAnsi="Calibri" w:cs="Arial"/>
          <w:sz w:val="24"/>
          <w:szCs w:val="24"/>
        </w:rPr>
        <w:t xml:space="preserve">have adequate financial and technical resources or the ability to obtain such resources as required during the performance of a contract; and </w:t>
      </w:r>
    </w:p>
    <w:p w14:paraId="7A608470" w14:textId="77777777" w:rsidR="00E914EB" w:rsidRPr="00F92853" w:rsidRDefault="00E914EB" w:rsidP="00776EF0">
      <w:pPr>
        <w:pStyle w:val="BodyText"/>
        <w:widowControl/>
        <w:numPr>
          <w:ilvl w:val="0"/>
          <w:numId w:val="9"/>
        </w:numPr>
        <w:tabs>
          <w:tab w:val="clear" w:pos="420"/>
          <w:tab w:val="num" w:pos="450"/>
        </w:tabs>
        <w:ind w:left="720"/>
        <w:rPr>
          <w:rFonts w:ascii="Calibri" w:hAnsi="Calibri" w:cs="Arial"/>
          <w:sz w:val="24"/>
          <w:szCs w:val="24"/>
        </w:rPr>
      </w:pPr>
      <w:r w:rsidRPr="00F92853">
        <w:rPr>
          <w:rFonts w:ascii="Calibri" w:hAnsi="Calibri" w:cs="Arial"/>
          <w:sz w:val="24"/>
          <w:szCs w:val="24"/>
        </w:rPr>
        <w:t xml:space="preserve">have the administrative capability and competence necessary to carry out the terms and conditions of a contract exactly as specified.  </w:t>
      </w:r>
    </w:p>
    <w:p w14:paraId="63C5B94B" w14:textId="77777777" w:rsidR="00E914EB" w:rsidRPr="00F92853" w:rsidRDefault="00E914EB" w:rsidP="00E914EB">
      <w:pPr>
        <w:rPr>
          <w:rFonts w:ascii="Calibri" w:hAnsi="Calibri" w:cs="Arial"/>
          <w:szCs w:val="24"/>
        </w:rPr>
      </w:pPr>
    </w:p>
    <w:p w14:paraId="33624EC9" w14:textId="1175E0BF" w:rsidR="00E914EB" w:rsidRPr="00365A0B" w:rsidRDefault="00B40730" w:rsidP="00E914EB">
      <w:pPr>
        <w:pStyle w:val="BodyText"/>
        <w:rPr>
          <w:rFonts w:ascii="Calibri" w:hAnsi="Calibri" w:cs="Arial"/>
          <w:sz w:val="24"/>
        </w:rPr>
      </w:pPr>
      <w:r>
        <w:rPr>
          <w:rFonts w:ascii="Calibri" w:hAnsi="Calibri" w:cs="Arial"/>
          <w:sz w:val="24"/>
        </w:rPr>
        <w:t>Responder</w:t>
      </w:r>
      <w:r w:rsidR="00E914EB" w:rsidRPr="00365A0B">
        <w:rPr>
          <w:rFonts w:ascii="Calibri" w:hAnsi="Calibri" w:cs="Arial"/>
          <w:sz w:val="24"/>
        </w:rPr>
        <w:t xml:space="preserve">s must have </w:t>
      </w:r>
      <w:r w:rsidR="00E914EB">
        <w:rPr>
          <w:rFonts w:ascii="Calibri" w:hAnsi="Calibri" w:cs="Arial"/>
          <w:sz w:val="24"/>
        </w:rPr>
        <w:t xml:space="preserve">the financial resources and stability to meet high standards of public and fiduciary responsibility.  Qualifying </w:t>
      </w:r>
      <w:r>
        <w:rPr>
          <w:rFonts w:ascii="Calibri" w:hAnsi="Calibri" w:cs="Arial"/>
          <w:sz w:val="24"/>
        </w:rPr>
        <w:t>Responder</w:t>
      </w:r>
      <w:r w:rsidR="00E914EB">
        <w:rPr>
          <w:rFonts w:ascii="Calibri" w:hAnsi="Calibri" w:cs="Arial"/>
          <w:sz w:val="24"/>
        </w:rPr>
        <w:t xml:space="preserve">s must have </w:t>
      </w:r>
      <w:r w:rsidR="00E914EB" w:rsidRPr="00365A0B">
        <w:rPr>
          <w:rFonts w:ascii="Calibri" w:hAnsi="Calibri" w:cs="Arial"/>
          <w:sz w:val="24"/>
        </w:rPr>
        <w:t>financial systems that at a minimum meet the following standards.</w:t>
      </w:r>
    </w:p>
    <w:p w14:paraId="5D753502" w14:textId="77777777" w:rsidR="00E914EB" w:rsidRPr="00365A0B" w:rsidRDefault="00E914EB" w:rsidP="00776EF0">
      <w:pPr>
        <w:widowControl/>
        <w:numPr>
          <w:ilvl w:val="0"/>
          <w:numId w:val="3"/>
        </w:numPr>
        <w:rPr>
          <w:rFonts w:ascii="Calibri" w:hAnsi="Calibri" w:cs="Arial"/>
        </w:rPr>
      </w:pPr>
      <w:r w:rsidRPr="00365A0B">
        <w:rPr>
          <w:rFonts w:ascii="Calibri" w:hAnsi="Calibri" w:cs="Arial"/>
        </w:rPr>
        <w:t xml:space="preserve">The financial system, in accordance with </w:t>
      </w:r>
      <w:r w:rsidR="002C5464" w:rsidRPr="00365A0B">
        <w:rPr>
          <w:rFonts w:ascii="Calibri" w:hAnsi="Calibri" w:cs="Arial"/>
        </w:rPr>
        <w:t>Generally Accepted Accounting Principles</w:t>
      </w:r>
      <w:r w:rsidRPr="00365A0B">
        <w:rPr>
          <w:rFonts w:ascii="Calibri" w:hAnsi="Calibri" w:cs="Arial"/>
        </w:rPr>
        <w:t>, must include:</w:t>
      </w:r>
    </w:p>
    <w:p w14:paraId="747F6C35"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information pertaining to any sub</w:t>
      </w:r>
      <w:r>
        <w:rPr>
          <w:rFonts w:ascii="Calibri" w:hAnsi="Calibri" w:cs="Arial"/>
        </w:rPr>
        <w:t>-</w:t>
      </w:r>
      <w:r w:rsidRPr="00365A0B">
        <w:rPr>
          <w:rFonts w:ascii="Calibri" w:hAnsi="Calibri" w:cs="Arial"/>
        </w:rPr>
        <w:t>grant or contract awards, obligations, unobligated balances, assets, expenditures, and income;</w:t>
      </w:r>
    </w:p>
    <w:p w14:paraId="57672F54"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operate their fiscal system on an accrual basis;</w:t>
      </w:r>
    </w:p>
    <w:p w14:paraId="2C8F8FF2"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effective internal controls to safeguard assets and assure their proper use;</w:t>
      </w:r>
    </w:p>
    <w:p w14:paraId="1A91F602"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a comparison of actual expenditures with budgeted amounts;</w:t>
      </w:r>
    </w:p>
    <w:p w14:paraId="6C975BF4"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source documentation to support accounting records; and</w:t>
      </w:r>
    </w:p>
    <w:p w14:paraId="05AF8672"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proper charging of costs and cost allocation.</w:t>
      </w:r>
    </w:p>
    <w:p w14:paraId="39C57EFC" w14:textId="77777777" w:rsidR="00E914EB" w:rsidRPr="00365A0B" w:rsidRDefault="00E914EB" w:rsidP="00776EF0">
      <w:pPr>
        <w:widowControl/>
        <w:numPr>
          <w:ilvl w:val="0"/>
          <w:numId w:val="3"/>
        </w:numPr>
        <w:rPr>
          <w:rFonts w:ascii="Calibri" w:hAnsi="Calibri" w:cs="Arial"/>
        </w:rPr>
      </w:pPr>
      <w:r w:rsidRPr="00365A0B">
        <w:rPr>
          <w:rFonts w:ascii="Calibri" w:hAnsi="Calibri" w:cs="Arial"/>
        </w:rPr>
        <w:t>Financial systems must be sufficient to:</w:t>
      </w:r>
    </w:p>
    <w:p w14:paraId="68A54C88"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permit preparation of required reports;</w:t>
      </w:r>
    </w:p>
    <w:p w14:paraId="2875E615"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 xml:space="preserve">permit tracking of funds to a level of expenditure adequate to establish that funds have not been used in violation of the applicable restrictions for the use of such funds; and </w:t>
      </w:r>
    </w:p>
    <w:p w14:paraId="4E0883F4" w14:textId="77777777" w:rsidR="00E914EB" w:rsidRPr="00365A0B" w:rsidRDefault="00E914EB" w:rsidP="00776EF0">
      <w:pPr>
        <w:widowControl/>
        <w:numPr>
          <w:ilvl w:val="1"/>
          <w:numId w:val="3"/>
        </w:numPr>
        <w:rPr>
          <w:rFonts w:ascii="Calibri" w:hAnsi="Calibri" w:cs="Arial"/>
        </w:rPr>
      </w:pPr>
      <w:r w:rsidRPr="00365A0B">
        <w:rPr>
          <w:rFonts w:ascii="Calibri" w:hAnsi="Calibri" w:cs="Arial"/>
        </w:rPr>
        <w:t>permit tracking of program income, potential stand-in costs, and other funds.</w:t>
      </w:r>
    </w:p>
    <w:p w14:paraId="37BAF6B1" w14:textId="77777777" w:rsidR="00E914EB" w:rsidRDefault="00E914EB" w:rsidP="00776EF0">
      <w:pPr>
        <w:widowControl/>
        <w:numPr>
          <w:ilvl w:val="0"/>
          <w:numId w:val="3"/>
        </w:numPr>
        <w:rPr>
          <w:rFonts w:ascii="Calibri" w:hAnsi="Calibri" w:cs="Arial"/>
        </w:rPr>
      </w:pPr>
      <w:r w:rsidRPr="004F48DE">
        <w:rPr>
          <w:rFonts w:ascii="Calibri" w:hAnsi="Calibri" w:cs="Arial"/>
        </w:rPr>
        <w:t xml:space="preserve">Financial administration and systems that comply with the requirements for grant management established by the Texas Workforce Commission (TWC) and the Texas Uniform Grant Management Standards.  </w:t>
      </w:r>
    </w:p>
    <w:p w14:paraId="1A96AFFB" w14:textId="77777777" w:rsidR="00E914EB" w:rsidRPr="004F48DE" w:rsidRDefault="00E914EB" w:rsidP="00E914EB">
      <w:pPr>
        <w:ind w:left="720"/>
        <w:rPr>
          <w:rFonts w:ascii="Calibri" w:hAnsi="Calibri" w:cs="Arial"/>
        </w:rPr>
      </w:pPr>
    </w:p>
    <w:p w14:paraId="21E9F532" w14:textId="77D393BF" w:rsidR="00E914EB" w:rsidRPr="00365A0B" w:rsidRDefault="00B40730" w:rsidP="00E914EB">
      <w:pPr>
        <w:rPr>
          <w:rFonts w:ascii="Calibri" w:hAnsi="Calibri" w:cs="Arial"/>
        </w:rPr>
      </w:pPr>
      <w:r>
        <w:rPr>
          <w:rFonts w:ascii="Calibri" w:hAnsi="Calibri" w:cs="Arial"/>
        </w:rPr>
        <w:t>Responder</w:t>
      </w:r>
      <w:r w:rsidR="00E914EB" w:rsidRPr="00B92842">
        <w:rPr>
          <w:rFonts w:ascii="Calibri" w:hAnsi="Calibri" w:cs="Arial"/>
        </w:rPr>
        <w:t xml:space="preserve">s must be knowledgeable of the statutes, rules, </w:t>
      </w:r>
      <w:r w:rsidR="00E914EB">
        <w:rPr>
          <w:rFonts w:ascii="Calibri" w:hAnsi="Calibri" w:cs="Arial"/>
        </w:rPr>
        <w:t xml:space="preserve">regulations, </w:t>
      </w:r>
      <w:r w:rsidR="00E914EB" w:rsidRPr="00B92842">
        <w:rPr>
          <w:rFonts w:ascii="Calibri" w:hAnsi="Calibri" w:cs="Arial"/>
        </w:rPr>
        <w:t xml:space="preserve">and policies of the </w:t>
      </w:r>
      <w:r w:rsidR="00E914EB">
        <w:rPr>
          <w:rFonts w:ascii="Calibri" w:hAnsi="Calibri" w:cs="Arial"/>
        </w:rPr>
        <w:t xml:space="preserve">programs </w:t>
      </w:r>
      <w:r w:rsidR="00E914EB" w:rsidRPr="00B92842">
        <w:rPr>
          <w:rFonts w:ascii="Calibri" w:hAnsi="Calibri" w:cs="Arial"/>
        </w:rPr>
        <w:t>a</w:t>
      </w:r>
      <w:r w:rsidR="00E914EB">
        <w:rPr>
          <w:rFonts w:ascii="Calibri" w:hAnsi="Calibri" w:cs="Arial"/>
        </w:rPr>
        <w:t xml:space="preserve">dministered under this contract, including the </w:t>
      </w:r>
      <w:r w:rsidR="00E914EB" w:rsidRPr="00B92842">
        <w:rPr>
          <w:rFonts w:ascii="Calibri" w:hAnsi="Calibri" w:cs="Arial"/>
        </w:rPr>
        <w:t xml:space="preserve">program rules established by </w:t>
      </w:r>
      <w:r w:rsidR="00E914EB">
        <w:rPr>
          <w:rFonts w:ascii="Calibri" w:hAnsi="Calibri" w:cs="Arial"/>
        </w:rPr>
        <w:t xml:space="preserve">TWC for Child Care Services.  </w:t>
      </w:r>
      <w:r w:rsidR="00711F30">
        <w:rPr>
          <w:rFonts w:ascii="Calibri" w:hAnsi="Calibri" w:cs="Arial"/>
        </w:rPr>
        <w:t>P</w:t>
      </w:r>
      <w:r w:rsidR="00711F30" w:rsidRPr="00365A0B">
        <w:rPr>
          <w:rFonts w:ascii="Calibri" w:hAnsi="Calibri" w:cs="Arial"/>
        </w:rPr>
        <w:t>rogram</w:t>
      </w:r>
      <w:r w:rsidR="00711F30">
        <w:rPr>
          <w:rFonts w:ascii="Calibri" w:hAnsi="Calibri" w:cs="Arial"/>
        </w:rPr>
        <w:t xml:space="preserve"> </w:t>
      </w:r>
      <w:r w:rsidR="00E914EB">
        <w:rPr>
          <w:rFonts w:ascii="Calibri" w:hAnsi="Calibri" w:cs="Arial"/>
        </w:rPr>
        <w:t>rules</w:t>
      </w:r>
      <w:r w:rsidR="00E914EB" w:rsidRPr="00365A0B">
        <w:rPr>
          <w:rFonts w:ascii="Calibri" w:hAnsi="Calibri" w:cs="Arial"/>
        </w:rPr>
        <w:t xml:space="preserve">, </w:t>
      </w:r>
      <w:r w:rsidR="00711F30">
        <w:rPr>
          <w:rFonts w:ascii="Calibri" w:hAnsi="Calibri" w:cs="Arial"/>
        </w:rPr>
        <w:t>financial</w:t>
      </w:r>
      <w:r w:rsidR="00711F30" w:rsidRPr="00365A0B">
        <w:rPr>
          <w:rFonts w:ascii="Calibri" w:hAnsi="Calibri" w:cs="Arial"/>
        </w:rPr>
        <w:t xml:space="preserve"> </w:t>
      </w:r>
      <w:r w:rsidR="00E914EB">
        <w:rPr>
          <w:rFonts w:ascii="Calibri" w:hAnsi="Calibri" w:cs="Arial"/>
        </w:rPr>
        <w:t>rules</w:t>
      </w:r>
      <w:r w:rsidR="002C5464">
        <w:rPr>
          <w:rFonts w:ascii="Calibri" w:hAnsi="Calibri" w:cs="Arial"/>
        </w:rPr>
        <w:t xml:space="preserve">, and laws </w:t>
      </w:r>
      <w:r w:rsidR="00E914EB" w:rsidRPr="00365A0B">
        <w:rPr>
          <w:rFonts w:ascii="Calibri" w:hAnsi="Calibri" w:cs="Arial"/>
        </w:rPr>
        <w:t>may be found on the following websites</w:t>
      </w:r>
      <w:r w:rsidR="00CF1081">
        <w:rPr>
          <w:rFonts w:ascii="Calibri" w:hAnsi="Calibri" w:cs="Arial"/>
        </w:rPr>
        <w:t>.</w:t>
      </w:r>
    </w:p>
    <w:p w14:paraId="553C4A3B" w14:textId="29E097B7" w:rsidR="000C0234" w:rsidRDefault="00E914EB" w:rsidP="00776EF0">
      <w:pPr>
        <w:widowControl/>
        <w:numPr>
          <w:ilvl w:val="0"/>
          <w:numId w:val="10"/>
        </w:numPr>
        <w:rPr>
          <w:rFonts w:asciiTheme="minorHAnsi" w:hAnsiTheme="minorHAnsi" w:cstheme="minorHAnsi"/>
        </w:rPr>
      </w:pPr>
      <w:r w:rsidRPr="00263E94">
        <w:rPr>
          <w:rFonts w:asciiTheme="minorHAnsi" w:hAnsiTheme="minorHAnsi" w:cstheme="minorHAnsi"/>
        </w:rPr>
        <w:t xml:space="preserve">TWC Child Care Services Guide </w:t>
      </w:r>
      <w:hyperlink r:id="rId12" w:history="1">
        <w:r w:rsidR="000D0060" w:rsidRPr="005B7F4B">
          <w:rPr>
            <w:rStyle w:val="Hyperlink"/>
            <w:rFonts w:asciiTheme="minorHAnsi" w:hAnsiTheme="minorHAnsi" w:cstheme="minorHAnsi"/>
          </w:rPr>
          <w:t>https://www.twc.texas.gov/sites/default/files/wf/docs/child-care-services-guide-twc.pdf</w:t>
        </w:r>
      </w:hyperlink>
      <w:r w:rsidR="000D0060">
        <w:rPr>
          <w:rFonts w:asciiTheme="minorHAnsi" w:hAnsiTheme="minorHAnsi" w:cstheme="minorHAnsi"/>
        </w:rPr>
        <w:t xml:space="preserve"> </w:t>
      </w:r>
    </w:p>
    <w:p w14:paraId="0B8C7FC2" w14:textId="148D69D3" w:rsidR="000C0234" w:rsidRDefault="00E914EB" w:rsidP="000D0060">
      <w:pPr>
        <w:widowControl/>
        <w:ind w:left="720"/>
        <w:rPr>
          <w:rFonts w:ascii="Calibri" w:hAnsi="Calibri" w:cs="Arial"/>
        </w:rPr>
      </w:pPr>
      <w:r w:rsidRPr="00263E94">
        <w:rPr>
          <w:rFonts w:asciiTheme="minorHAnsi" w:hAnsiTheme="minorHAnsi" w:cstheme="minorHAnsi"/>
        </w:rPr>
        <w:t xml:space="preserve"> </w:t>
      </w:r>
      <w:r w:rsidRPr="00365A0B">
        <w:rPr>
          <w:rFonts w:ascii="Calibri" w:hAnsi="Calibri" w:cs="Arial"/>
        </w:rPr>
        <w:t>TWC Child Care Program Rules</w:t>
      </w:r>
    </w:p>
    <w:p w14:paraId="158E8FCE" w14:textId="2B8F4706" w:rsidR="00320B52" w:rsidRDefault="00320B52" w:rsidP="00320B52">
      <w:pPr>
        <w:widowControl/>
        <w:ind w:left="720"/>
        <w:rPr>
          <w:rFonts w:ascii="Calibri" w:hAnsi="Calibri" w:cs="Arial"/>
        </w:rPr>
      </w:pPr>
      <w:hyperlink r:id="rId13" w:history="1">
        <w:r w:rsidRPr="005B7F4B">
          <w:rPr>
            <w:rStyle w:val="Hyperlink"/>
            <w:rFonts w:ascii="Calibri" w:hAnsi="Calibri" w:cs="Arial"/>
          </w:rPr>
          <w:t>https://www.twc.texas.gov/programs/child-care</w:t>
        </w:r>
      </w:hyperlink>
      <w:r>
        <w:rPr>
          <w:rFonts w:ascii="Calibri" w:hAnsi="Calibri" w:cs="Arial"/>
        </w:rPr>
        <w:t xml:space="preserve"> </w:t>
      </w:r>
    </w:p>
    <w:p w14:paraId="3D80589C" w14:textId="77777777" w:rsidR="00A54726" w:rsidRDefault="00A54726" w:rsidP="00A54726">
      <w:pPr>
        <w:widowControl/>
        <w:ind w:left="720"/>
        <w:rPr>
          <w:rFonts w:ascii="Calibri" w:hAnsi="Calibri" w:cs="Arial"/>
        </w:rPr>
      </w:pPr>
    </w:p>
    <w:p w14:paraId="07586328" w14:textId="77777777" w:rsidR="00A54726" w:rsidRDefault="00A54726" w:rsidP="00A54726">
      <w:pPr>
        <w:widowControl/>
        <w:ind w:left="720"/>
        <w:rPr>
          <w:rFonts w:ascii="Calibri" w:hAnsi="Calibri" w:cs="Arial"/>
        </w:rPr>
      </w:pPr>
    </w:p>
    <w:p w14:paraId="4DA70559" w14:textId="7FD41C8E" w:rsidR="00E914EB" w:rsidRDefault="00E914EB" w:rsidP="00776EF0">
      <w:pPr>
        <w:widowControl/>
        <w:numPr>
          <w:ilvl w:val="0"/>
          <w:numId w:val="10"/>
        </w:numPr>
        <w:rPr>
          <w:rFonts w:ascii="Calibri" w:hAnsi="Calibri" w:cs="Arial"/>
        </w:rPr>
      </w:pPr>
      <w:r>
        <w:rPr>
          <w:rFonts w:ascii="Calibri" w:hAnsi="Calibri" w:cs="Arial"/>
        </w:rPr>
        <w:lastRenderedPageBreak/>
        <w:t>Federal Child Care an</w:t>
      </w:r>
      <w:r w:rsidR="002C5464">
        <w:rPr>
          <w:rFonts w:ascii="Calibri" w:hAnsi="Calibri" w:cs="Arial"/>
        </w:rPr>
        <w:t xml:space="preserve">d Development Fund Regulation </w:t>
      </w:r>
    </w:p>
    <w:p w14:paraId="054C6A70" w14:textId="13D8C0A9" w:rsidR="00432452" w:rsidRDefault="00432452" w:rsidP="00E914EB">
      <w:pPr>
        <w:ind w:left="720"/>
        <w:rPr>
          <w:rFonts w:ascii="Calibri" w:hAnsi="Calibri" w:cs="Arial"/>
        </w:rPr>
      </w:pPr>
      <w:hyperlink r:id="rId14" w:history="1">
        <w:r w:rsidRPr="005B7F4B">
          <w:rPr>
            <w:rStyle w:val="Hyperlink"/>
            <w:rFonts w:ascii="Calibri" w:hAnsi="Calibri" w:cs="Arial"/>
          </w:rPr>
          <w:t>https://www.ecfr.gov/cgi-bin/text-idx?c=ecfr&amp;tpl=/ecfrbrowse/Title45/45cfr98_main_02.tpl</w:t>
        </w:r>
      </w:hyperlink>
      <w:r>
        <w:rPr>
          <w:rFonts w:ascii="Calibri" w:hAnsi="Calibri" w:cs="Arial"/>
        </w:rPr>
        <w:t xml:space="preserve"> </w:t>
      </w:r>
    </w:p>
    <w:p w14:paraId="596AFC91" w14:textId="3691ED81" w:rsidR="00E914EB" w:rsidRDefault="004536F5" w:rsidP="00776EF0">
      <w:pPr>
        <w:widowControl/>
        <w:numPr>
          <w:ilvl w:val="0"/>
          <w:numId w:val="10"/>
        </w:numPr>
        <w:rPr>
          <w:rFonts w:ascii="Calibri" w:hAnsi="Calibri" w:cs="Arial"/>
        </w:rPr>
      </w:pPr>
      <w:r>
        <w:rPr>
          <w:rFonts w:ascii="Calibri" w:hAnsi="Calibri" w:cs="Arial"/>
        </w:rPr>
        <w:t>TWC</w:t>
      </w:r>
      <w:r w:rsidR="00E914EB" w:rsidRPr="00365A0B">
        <w:rPr>
          <w:rFonts w:ascii="Calibri" w:hAnsi="Calibri" w:cs="Arial"/>
        </w:rPr>
        <w:t xml:space="preserve"> Financial Manual for Grants and Contracts </w:t>
      </w:r>
    </w:p>
    <w:p w14:paraId="68919BA3" w14:textId="2FEE0C6E" w:rsidR="002E7330" w:rsidRPr="00365A0B" w:rsidRDefault="002E7330" w:rsidP="000C0234">
      <w:pPr>
        <w:widowControl/>
        <w:ind w:left="720"/>
        <w:rPr>
          <w:rFonts w:ascii="Calibri" w:hAnsi="Calibri" w:cs="Arial"/>
        </w:rPr>
      </w:pPr>
      <w:hyperlink r:id="rId15" w:history="1">
        <w:r w:rsidRPr="005B7F4B">
          <w:rPr>
            <w:rStyle w:val="Hyperlink"/>
            <w:rFonts w:ascii="Calibri" w:hAnsi="Calibri" w:cs="Arial"/>
          </w:rPr>
          <w:t>https://www.twc.texas.gov/agency/grant-administration-financial-reporting</w:t>
        </w:r>
      </w:hyperlink>
      <w:r>
        <w:rPr>
          <w:rFonts w:ascii="Calibri" w:hAnsi="Calibri" w:cs="Arial"/>
        </w:rPr>
        <w:t xml:space="preserve"> </w:t>
      </w:r>
    </w:p>
    <w:p w14:paraId="69F0B6E8" w14:textId="02791399" w:rsidR="00432452" w:rsidRDefault="00E914EB" w:rsidP="00776EF0">
      <w:pPr>
        <w:widowControl/>
        <w:numPr>
          <w:ilvl w:val="0"/>
          <w:numId w:val="10"/>
        </w:numPr>
        <w:rPr>
          <w:rFonts w:ascii="Calibri" w:hAnsi="Calibri" w:cs="Arial"/>
        </w:rPr>
      </w:pPr>
      <w:r w:rsidRPr="00365A0B">
        <w:rPr>
          <w:rFonts w:ascii="Calibri" w:hAnsi="Calibri" w:cs="Arial"/>
        </w:rPr>
        <w:t>Texas Uniform Gran</w:t>
      </w:r>
      <w:r>
        <w:rPr>
          <w:rFonts w:ascii="Calibri" w:hAnsi="Calibri" w:cs="Arial"/>
        </w:rPr>
        <w:t>t</w:t>
      </w:r>
      <w:r w:rsidR="002C5464">
        <w:rPr>
          <w:rFonts w:ascii="Calibri" w:hAnsi="Calibri" w:cs="Arial"/>
        </w:rPr>
        <w:t xml:space="preserve"> Management Standards </w:t>
      </w:r>
      <w:r w:rsidRPr="00365A0B">
        <w:rPr>
          <w:rFonts w:ascii="Calibri" w:hAnsi="Calibri" w:cs="Arial"/>
        </w:rPr>
        <w:t xml:space="preserve"> </w:t>
      </w:r>
    </w:p>
    <w:p w14:paraId="786837E4" w14:textId="51387A9D" w:rsidR="00E914EB" w:rsidRDefault="000D0060" w:rsidP="00432452">
      <w:pPr>
        <w:widowControl/>
        <w:ind w:firstLine="720"/>
        <w:rPr>
          <w:rFonts w:ascii="Calibri" w:hAnsi="Calibri" w:cs="Arial"/>
        </w:rPr>
      </w:pPr>
      <w:r>
        <w:rPr>
          <w:rFonts w:ascii="Calibri" w:hAnsi="Calibri" w:cs="Arial"/>
        </w:rPr>
        <w:t xml:space="preserve"> </w:t>
      </w:r>
      <w:hyperlink r:id="rId16" w:history="1">
        <w:r w:rsidR="00432452" w:rsidRPr="005B7F4B">
          <w:rPr>
            <w:rStyle w:val="Hyperlink"/>
            <w:rFonts w:ascii="Calibri" w:hAnsi="Calibri" w:cs="Arial"/>
          </w:rPr>
          <w:t>https://comptroller.texas.gov/purchasing/docs/ugms.pdf</w:t>
        </w:r>
      </w:hyperlink>
      <w:r w:rsidR="00432452">
        <w:rPr>
          <w:rFonts w:ascii="Calibri" w:hAnsi="Calibri" w:cs="Arial"/>
        </w:rPr>
        <w:t xml:space="preserve"> </w:t>
      </w:r>
    </w:p>
    <w:p w14:paraId="51351146" w14:textId="77777777" w:rsidR="00E914EB" w:rsidRPr="00432452" w:rsidRDefault="00E914EB" w:rsidP="00776EF0">
      <w:pPr>
        <w:pStyle w:val="ListParagraph"/>
        <w:numPr>
          <w:ilvl w:val="0"/>
          <w:numId w:val="10"/>
        </w:numPr>
        <w:autoSpaceDE w:val="0"/>
        <w:autoSpaceDN w:val="0"/>
        <w:adjustRightInd w:val="0"/>
        <w:rPr>
          <w:rFonts w:asciiTheme="minorHAnsi" w:hAnsiTheme="minorHAnsi" w:cs="Arial"/>
          <w:sz w:val="22"/>
          <w:szCs w:val="22"/>
        </w:rPr>
      </w:pPr>
      <w:r w:rsidRPr="002925F6">
        <w:rPr>
          <w:rFonts w:asciiTheme="minorHAnsi" w:hAnsiTheme="minorHAnsi"/>
        </w:rPr>
        <w:t>Uniform Administrative Requirement, Cost Principles, and Audit Requirements for Federal Awards (OMB Uniform Guidance (UG), 2 Code of Federal</w:t>
      </w:r>
      <w:r w:rsidR="002C5464">
        <w:rPr>
          <w:rFonts w:asciiTheme="minorHAnsi" w:hAnsiTheme="minorHAnsi"/>
        </w:rPr>
        <w:t xml:space="preserve"> Regulations (C.F.R.) Part 200)</w:t>
      </w:r>
    </w:p>
    <w:p w14:paraId="6E818FB0" w14:textId="3BC78DB6" w:rsidR="00432452" w:rsidRPr="00432452" w:rsidRDefault="00432452" w:rsidP="00432452">
      <w:pPr>
        <w:autoSpaceDE w:val="0"/>
        <w:autoSpaceDN w:val="0"/>
        <w:adjustRightInd w:val="0"/>
        <w:ind w:firstLine="720"/>
        <w:rPr>
          <w:rFonts w:ascii="Calibri" w:hAnsi="Calibri" w:cs="Calibri"/>
          <w:szCs w:val="24"/>
        </w:rPr>
      </w:pPr>
      <w:hyperlink r:id="rId17" w:history="1">
        <w:r w:rsidRPr="005B7F4B">
          <w:rPr>
            <w:rStyle w:val="Hyperlink"/>
            <w:rFonts w:ascii="Calibri" w:hAnsi="Calibri" w:cs="Calibri"/>
            <w:szCs w:val="24"/>
          </w:rPr>
          <w:t>https://www.ecfr.gov/cgi-bin/text-idx?tpl=/ecfrbrowse/Title02/2cfr200_main_02.tpl</w:t>
        </w:r>
      </w:hyperlink>
      <w:r w:rsidRPr="00432452">
        <w:rPr>
          <w:rFonts w:ascii="Calibri" w:hAnsi="Calibri" w:cs="Calibri"/>
          <w:szCs w:val="24"/>
        </w:rPr>
        <w:t xml:space="preserve"> </w:t>
      </w:r>
    </w:p>
    <w:p w14:paraId="24DBCA2F" w14:textId="4FD49864" w:rsidR="001C04FF" w:rsidRDefault="001C04FF" w:rsidP="001C04FF">
      <w:pPr>
        <w:autoSpaceDE w:val="0"/>
        <w:autoSpaceDN w:val="0"/>
        <w:adjustRightInd w:val="0"/>
        <w:rPr>
          <w:rFonts w:asciiTheme="minorHAnsi" w:hAnsiTheme="minorHAnsi" w:cs="Arial"/>
        </w:rPr>
      </w:pPr>
    </w:p>
    <w:p w14:paraId="228F21F4" w14:textId="018CFB61" w:rsidR="001C04FF" w:rsidRPr="001C04FF" w:rsidRDefault="00B40730" w:rsidP="001C04FF">
      <w:pPr>
        <w:autoSpaceDE w:val="0"/>
        <w:autoSpaceDN w:val="0"/>
        <w:adjustRightInd w:val="0"/>
        <w:rPr>
          <w:rFonts w:asciiTheme="minorHAnsi" w:hAnsiTheme="minorHAnsi" w:cs="Arial"/>
        </w:rPr>
      </w:pPr>
      <w:r>
        <w:rPr>
          <w:rFonts w:asciiTheme="minorHAnsi" w:hAnsiTheme="minorHAnsi" w:cs="Arial"/>
        </w:rPr>
        <w:t>Responder</w:t>
      </w:r>
      <w:r w:rsidR="001C04FF">
        <w:rPr>
          <w:rFonts w:asciiTheme="minorHAnsi" w:hAnsiTheme="minorHAnsi" w:cs="Arial"/>
        </w:rPr>
        <w:t>s</w:t>
      </w:r>
      <w:r w:rsidR="001C04FF" w:rsidRPr="001C04FF">
        <w:rPr>
          <w:rFonts w:asciiTheme="minorHAnsi" w:hAnsiTheme="minorHAnsi" w:cs="Arial"/>
        </w:rPr>
        <w:t xml:space="preserve"> are responsible for being knowledgeable of all applicable laws, rules, regulations, directives, and policies of the funding sources identified in this RFP. </w:t>
      </w:r>
      <w:r w:rsidR="00D1624B">
        <w:rPr>
          <w:rFonts w:asciiTheme="minorHAnsi" w:hAnsiTheme="minorHAnsi" w:cs="Arial"/>
        </w:rPr>
        <w:t xml:space="preserve">  </w:t>
      </w:r>
      <w:r w:rsidR="001C04FF" w:rsidRPr="001C04FF">
        <w:rPr>
          <w:rFonts w:asciiTheme="minorHAnsi" w:hAnsiTheme="minorHAnsi" w:cs="Arial"/>
        </w:rPr>
        <w:t xml:space="preserve">Many of the contract authority items can be found on-line at: </w:t>
      </w:r>
      <w:hyperlink r:id="rId18" w:history="1">
        <w:r w:rsidR="00077EC5" w:rsidRPr="005B7F4B">
          <w:rPr>
            <w:rStyle w:val="Hyperlink"/>
            <w:rFonts w:asciiTheme="minorHAnsi" w:hAnsiTheme="minorHAnsi" w:cs="Arial"/>
          </w:rPr>
          <w:t>www.twc.texas.gov</w:t>
        </w:r>
      </w:hyperlink>
      <w:r w:rsidR="001C04FF">
        <w:rPr>
          <w:rFonts w:asciiTheme="minorHAnsi" w:hAnsiTheme="minorHAnsi" w:cs="Arial"/>
        </w:rPr>
        <w:t xml:space="preserve"> </w:t>
      </w:r>
      <w:r w:rsidR="001C04FF" w:rsidRPr="001C04FF">
        <w:rPr>
          <w:rFonts w:asciiTheme="minorHAnsi" w:hAnsiTheme="minorHAnsi" w:cs="Arial"/>
        </w:rPr>
        <w:t xml:space="preserve"> or </w:t>
      </w:r>
      <w:hyperlink r:id="rId19" w:history="1">
        <w:r w:rsidR="001C04FF" w:rsidRPr="007C463E">
          <w:rPr>
            <w:rStyle w:val="Hyperlink"/>
            <w:rFonts w:asciiTheme="minorHAnsi" w:hAnsiTheme="minorHAnsi" w:cs="Arial"/>
          </w:rPr>
          <w:t>www.hhs.gov</w:t>
        </w:r>
      </w:hyperlink>
      <w:r w:rsidR="001C04FF">
        <w:rPr>
          <w:rFonts w:asciiTheme="minorHAnsi" w:hAnsiTheme="minorHAnsi" w:cs="Arial"/>
        </w:rPr>
        <w:t xml:space="preserve">. </w:t>
      </w:r>
      <w:r w:rsidR="001C04FF" w:rsidRPr="001C04FF">
        <w:rPr>
          <w:rFonts w:asciiTheme="minorHAnsi" w:hAnsiTheme="minorHAnsi" w:cs="Arial"/>
        </w:rPr>
        <w:t>The operation of the Child Care Services program includes, but is not limited to, the provision of allowable services and activities under the following authorities and Acts</w:t>
      </w:r>
      <w:r w:rsidR="00CF1081">
        <w:rPr>
          <w:rFonts w:asciiTheme="minorHAnsi" w:hAnsiTheme="minorHAnsi" w:cs="Arial"/>
        </w:rPr>
        <w:t>.</w:t>
      </w:r>
    </w:p>
    <w:p w14:paraId="68166049" w14:textId="3EC8218B" w:rsidR="001C04FF" w:rsidRP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Child Care and Development Block Grant Act</w:t>
      </w:r>
      <w:r w:rsidR="0039129D">
        <w:rPr>
          <w:rFonts w:asciiTheme="minorHAnsi" w:hAnsiTheme="minorHAnsi" w:cs="Arial"/>
        </w:rPr>
        <w:t xml:space="preserve"> of 2014</w:t>
      </w:r>
      <w:r w:rsidR="00670D6A">
        <w:rPr>
          <w:rFonts w:asciiTheme="minorHAnsi" w:hAnsiTheme="minorHAnsi" w:cs="Arial"/>
        </w:rPr>
        <w:t>,</w:t>
      </w:r>
      <w:r w:rsidRPr="001C04FF">
        <w:rPr>
          <w:rFonts w:asciiTheme="minorHAnsi" w:hAnsiTheme="minorHAnsi" w:cs="Arial"/>
        </w:rPr>
        <w:t xml:space="preserve"> 42 U.S.C. §§9858 </w:t>
      </w:r>
      <w:r w:rsidRPr="00670D6A">
        <w:rPr>
          <w:rFonts w:asciiTheme="minorHAnsi" w:hAnsiTheme="minorHAnsi" w:cs="Arial"/>
          <w:i/>
          <w:iCs/>
        </w:rPr>
        <w:t>et seq</w:t>
      </w:r>
      <w:r w:rsidRPr="001C04FF">
        <w:rPr>
          <w:rFonts w:asciiTheme="minorHAnsi" w:hAnsiTheme="minorHAnsi" w:cs="Arial"/>
        </w:rPr>
        <w:t>.</w:t>
      </w:r>
    </w:p>
    <w:p w14:paraId="3D78B7C5" w14:textId="0D6442A0" w:rsidR="001C04FF" w:rsidRP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Social Security Act, 42 U.S.C. §§603-619, as amended</w:t>
      </w:r>
    </w:p>
    <w:p w14:paraId="5B2EE5F1" w14:textId="5A5CA62D" w:rsidR="001C04FF" w:rsidRPr="00670D6A" w:rsidRDefault="001C04FF" w:rsidP="0047563F">
      <w:pPr>
        <w:pStyle w:val="ListParagraph"/>
        <w:numPr>
          <w:ilvl w:val="0"/>
          <w:numId w:val="62"/>
        </w:numPr>
        <w:autoSpaceDE w:val="0"/>
        <w:autoSpaceDN w:val="0"/>
        <w:adjustRightInd w:val="0"/>
        <w:rPr>
          <w:rFonts w:asciiTheme="minorHAnsi" w:hAnsiTheme="minorHAnsi" w:cs="Arial"/>
          <w:i/>
          <w:iCs/>
        </w:rPr>
      </w:pPr>
      <w:r w:rsidRPr="001C04FF">
        <w:rPr>
          <w:rFonts w:asciiTheme="minorHAnsi" w:hAnsiTheme="minorHAnsi" w:cs="Arial"/>
        </w:rPr>
        <w:t xml:space="preserve">Personal Responsibility and Work Opportunity Reconciliation Act of 1996, 42 U.S.C. §§601 </w:t>
      </w:r>
      <w:r w:rsidRPr="00670D6A">
        <w:rPr>
          <w:rFonts w:asciiTheme="minorHAnsi" w:hAnsiTheme="minorHAnsi" w:cs="Arial"/>
          <w:i/>
          <w:iCs/>
        </w:rPr>
        <w:t>et. seq.</w:t>
      </w:r>
    </w:p>
    <w:p w14:paraId="3138458A" w14:textId="6B3D112A" w:rsidR="001C04FF" w:rsidRDefault="0039129D" w:rsidP="0047563F">
      <w:pPr>
        <w:pStyle w:val="ListParagraph"/>
        <w:numPr>
          <w:ilvl w:val="0"/>
          <w:numId w:val="62"/>
        </w:numPr>
        <w:autoSpaceDE w:val="0"/>
        <w:autoSpaceDN w:val="0"/>
        <w:adjustRightInd w:val="0"/>
        <w:rPr>
          <w:rFonts w:asciiTheme="minorHAnsi" w:hAnsiTheme="minorHAnsi" w:cs="Arial"/>
        </w:rPr>
      </w:pPr>
      <w:r>
        <w:rPr>
          <w:rFonts w:asciiTheme="minorHAnsi" w:hAnsiTheme="minorHAnsi" w:cs="Arial"/>
        </w:rPr>
        <w:t xml:space="preserve">Further </w:t>
      </w:r>
      <w:r w:rsidR="00670D6A">
        <w:rPr>
          <w:rFonts w:asciiTheme="minorHAnsi" w:hAnsiTheme="minorHAnsi" w:cs="Arial"/>
        </w:rPr>
        <w:t xml:space="preserve">Consolidated Appropriations Act, </w:t>
      </w:r>
      <w:r>
        <w:rPr>
          <w:rFonts w:asciiTheme="minorHAnsi" w:hAnsiTheme="minorHAnsi" w:cs="Arial"/>
        </w:rPr>
        <w:t>2024</w:t>
      </w:r>
      <w:r w:rsidR="00670D6A">
        <w:rPr>
          <w:rFonts w:asciiTheme="minorHAnsi" w:hAnsiTheme="minorHAnsi" w:cs="Arial"/>
        </w:rPr>
        <w:t xml:space="preserve"> (Public Law </w:t>
      </w:r>
      <w:r w:rsidR="00077EC5">
        <w:rPr>
          <w:rFonts w:asciiTheme="minorHAnsi" w:hAnsiTheme="minorHAnsi" w:cs="Arial"/>
        </w:rPr>
        <w:t>11</w:t>
      </w:r>
      <w:r>
        <w:rPr>
          <w:rFonts w:asciiTheme="minorHAnsi" w:hAnsiTheme="minorHAnsi" w:cs="Arial"/>
        </w:rPr>
        <w:t>8</w:t>
      </w:r>
      <w:r w:rsidR="00077EC5">
        <w:rPr>
          <w:rFonts w:asciiTheme="minorHAnsi" w:hAnsiTheme="minorHAnsi" w:cs="Arial"/>
        </w:rPr>
        <w:t>-</w:t>
      </w:r>
      <w:r>
        <w:rPr>
          <w:rFonts w:asciiTheme="minorHAnsi" w:hAnsiTheme="minorHAnsi" w:cs="Arial"/>
        </w:rPr>
        <w:t>42</w:t>
      </w:r>
      <w:r w:rsidR="00670D6A">
        <w:rPr>
          <w:rFonts w:asciiTheme="minorHAnsi" w:hAnsiTheme="minorHAnsi" w:cs="Arial"/>
        </w:rPr>
        <w:t>)</w:t>
      </w:r>
      <w:r>
        <w:rPr>
          <w:rFonts w:asciiTheme="minorHAnsi" w:hAnsiTheme="minorHAnsi" w:cs="Arial"/>
        </w:rPr>
        <w:t xml:space="preserve"> and Continuing Resolution , H.R. 1968 2025-2026 (Public Law 119-4)</w:t>
      </w:r>
    </w:p>
    <w:p w14:paraId="56D083B1" w14:textId="1EA7D315" w:rsidR="001C04FF" w:rsidRP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 xml:space="preserve">Federal regulations for Child Care Development Fund at 45 C.F.R. 98 and </w:t>
      </w:r>
      <w:r w:rsidR="0039129D">
        <w:rPr>
          <w:rFonts w:asciiTheme="minorHAnsi" w:hAnsiTheme="minorHAnsi" w:cs="Arial"/>
        </w:rPr>
        <w:t>9</w:t>
      </w:r>
      <w:r w:rsidRPr="001C04FF">
        <w:rPr>
          <w:rFonts w:asciiTheme="minorHAnsi" w:hAnsiTheme="minorHAnsi" w:cs="Arial"/>
        </w:rPr>
        <w:t>9</w:t>
      </w:r>
    </w:p>
    <w:p w14:paraId="1858FEDC" w14:textId="5FB81D69" w:rsidR="001C04FF" w:rsidRPr="001C04FF" w:rsidRDefault="00050622" w:rsidP="0047563F">
      <w:pPr>
        <w:pStyle w:val="ListParagraph"/>
        <w:numPr>
          <w:ilvl w:val="0"/>
          <w:numId w:val="62"/>
        </w:numPr>
        <w:autoSpaceDE w:val="0"/>
        <w:autoSpaceDN w:val="0"/>
        <w:adjustRightInd w:val="0"/>
        <w:rPr>
          <w:rFonts w:asciiTheme="minorHAnsi" w:hAnsiTheme="minorHAnsi" w:cs="Arial"/>
        </w:rPr>
      </w:pPr>
      <w:r>
        <w:rPr>
          <w:rFonts w:asciiTheme="minorHAnsi" w:hAnsiTheme="minorHAnsi" w:cs="Arial"/>
        </w:rPr>
        <w:t>The administrative requirements, cost principles, and audit requirements and the Department of Health and Human Services regulations at 2 C.F.R. Part 300 and 45 C.F.R. Part 75;</w:t>
      </w:r>
    </w:p>
    <w:p w14:paraId="075E7431" w14:textId="6F9CB42D" w:rsid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 xml:space="preserve">Approved </w:t>
      </w:r>
      <w:r w:rsidR="00CF1081">
        <w:rPr>
          <w:rFonts w:asciiTheme="minorHAnsi" w:hAnsiTheme="minorHAnsi" w:cs="Arial"/>
        </w:rPr>
        <w:t xml:space="preserve">Texas </w:t>
      </w:r>
      <w:r w:rsidRPr="001C04FF">
        <w:rPr>
          <w:rFonts w:asciiTheme="minorHAnsi" w:hAnsiTheme="minorHAnsi" w:cs="Arial"/>
        </w:rPr>
        <w:t>State Plan for CCDF</w:t>
      </w:r>
    </w:p>
    <w:p w14:paraId="73D666D6" w14:textId="6F844359" w:rsidR="00050622" w:rsidRPr="001C04FF" w:rsidRDefault="00050622" w:rsidP="0047563F">
      <w:pPr>
        <w:pStyle w:val="ListParagraph"/>
        <w:numPr>
          <w:ilvl w:val="0"/>
          <w:numId w:val="62"/>
        </w:numPr>
        <w:autoSpaceDE w:val="0"/>
        <w:autoSpaceDN w:val="0"/>
        <w:adjustRightInd w:val="0"/>
        <w:rPr>
          <w:rFonts w:asciiTheme="minorHAnsi" w:hAnsiTheme="minorHAnsi" w:cs="Arial"/>
        </w:rPr>
      </w:pPr>
      <w:r>
        <w:rPr>
          <w:rFonts w:asciiTheme="minorHAnsi" w:hAnsiTheme="minorHAnsi" w:cs="Arial"/>
        </w:rPr>
        <w:t>Texas Human Resources Code, Chapters 31, 34, and 44</w:t>
      </w:r>
    </w:p>
    <w:p w14:paraId="22448DAF" w14:textId="40189D80" w:rsidR="00050622" w:rsidRPr="001C04FF" w:rsidRDefault="00050622"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Texas Labor Code, Chapter 302</w:t>
      </w:r>
    </w:p>
    <w:p w14:paraId="3AFC42C0" w14:textId="0B5F0E32" w:rsidR="00050622" w:rsidRPr="001C04FF" w:rsidRDefault="00050622"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40 Texas Administrative Code (TAC), Chapters 800, 801, 802, 809, and 811</w:t>
      </w:r>
    </w:p>
    <w:p w14:paraId="4D9C3618" w14:textId="58B04DB5" w:rsidR="001C04FF" w:rsidRP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 xml:space="preserve">Approved </w:t>
      </w:r>
      <w:r w:rsidR="00050622">
        <w:rPr>
          <w:rFonts w:asciiTheme="minorHAnsi" w:hAnsiTheme="minorHAnsi" w:cs="Arial"/>
        </w:rPr>
        <w:t xml:space="preserve">Permian Basin </w:t>
      </w:r>
      <w:r w:rsidRPr="001C04FF">
        <w:rPr>
          <w:rFonts w:asciiTheme="minorHAnsi" w:hAnsiTheme="minorHAnsi" w:cs="Arial"/>
        </w:rPr>
        <w:t>Local Workforce Development Board Plan, including modifications and amendments</w:t>
      </w:r>
    </w:p>
    <w:p w14:paraId="56CF2270" w14:textId="65DDFFF7" w:rsidR="001C04FF" w:rsidRPr="001C04FF" w:rsidRDefault="001C04FF" w:rsidP="0047563F">
      <w:pPr>
        <w:pStyle w:val="ListParagraph"/>
        <w:numPr>
          <w:ilvl w:val="0"/>
          <w:numId w:val="62"/>
        </w:numPr>
        <w:autoSpaceDE w:val="0"/>
        <w:autoSpaceDN w:val="0"/>
        <w:adjustRightInd w:val="0"/>
        <w:rPr>
          <w:rFonts w:asciiTheme="minorHAnsi" w:hAnsiTheme="minorHAnsi" w:cs="Arial"/>
        </w:rPr>
      </w:pPr>
      <w:r w:rsidRPr="001C04FF">
        <w:rPr>
          <w:rFonts w:asciiTheme="minorHAnsi" w:hAnsiTheme="minorHAnsi" w:cs="Arial"/>
        </w:rPr>
        <w:t xml:space="preserve">Rules, policies, and other directives of the Texas Workforce Commission (TWC) and </w:t>
      </w:r>
      <w:r>
        <w:rPr>
          <w:rFonts w:asciiTheme="minorHAnsi" w:hAnsiTheme="minorHAnsi" w:cs="Arial"/>
        </w:rPr>
        <w:t>PBWDB.</w:t>
      </w:r>
      <w:r w:rsidRPr="001C04FF">
        <w:rPr>
          <w:rFonts w:asciiTheme="minorHAnsi" w:hAnsiTheme="minorHAnsi" w:cs="Arial"/>
        </w:rPr>
        <w:t xml:space="preserve"> </w:t>
      </w:r>
    </w:p>
    <w:p w14:paraId="0B707D30" w14:textId="77777777" w:rsidR="00E914EB" w:rsidRPr="00365A0B" w:rsidRDefault="00E914EB" w:rsidP="00E914EB">
      <w:pPr>
        <w:ind w:left="720"/>
        <w:rPr>
          <w:rFonts w:ascii="Calibri" w:hAnsi="Calibri" w:cs="Arial"/>
        </w:rPr>
      </w:pPr>
    </w:p>
    <w:p w14:paraId="757F4585" w14:textId="2D3C6D69" w:rsidR="00E914EB" w:rsidRPr="00365A0B" w:rsidRDefault="00B40730" w:rsidP="00E914EB">
      <w:pPr>
        <w:rPr>
          <w:rFonts w:ascii="Calibri" w:hAnsi="Calibri"/>
        </w:rPr>
      </w:pPr>
      <w:r>
        <w:rPr>
          <w:rFonts w:ascii="Calibri" w:hAnsi="Calibri"/>
        </w:rPr>
        <w:t>Responder</w:t>
      </w:r>
      <w:r w:rsidR="00E914EB" w:rsidRPr="00365A0B">
        <w:rPr>
          <w:rFonts w:ascii="Calibri" w:hAnsi="Calibri"/>
        </w:rPr>
        <w:t xml:space="preserve">s must demonstrate </w:t>
      </w:r>
      <w:r w:rsidR="00B04714">
        <w:rPr>
          <w:rFonts w:ascii="Calibri" w:hAnsi="Calibri"/>
        </w:rPr>
        <w:t xml:space="preserve">it possesses </w:t>
      </w:r>
      <w:r w:rsidR="00E914EB" w:rsidRPr="00365A0B">
        <w:rPr>
          <w:rFonts w:ascii="Calibri" w:hAnsi="Calibri"/>
        </w:rPr>
        <w:t>the following characteristics.</w:t>
      </w:r>
    </w:p>
    <w:p w14:paraId="2E9AEA2A" w14:textId="77777777" w:rsidR="00E914EB" w:rsidRPr="00365A0B" w:rsidRDefault="00E914EB" w:rsidP="00776EF0">
      <w:pPr>
        <w:widowControl/>
        <w:numPr>
          <w:ilvl w:val="0"/>
          <w:numId w:val="6"/>
        </w:numPr>
        <w:rPr>
          <w:rFonts w:ascii="Calibri" w:hAnsi="Calibri"/>
        </w:rPr>
      </w:pPr>
      <w:r w:rsidRPr="00365A0B">
        <w:rPr>
          <w:rFonts w:ascii="Calibri" w:hAnsi="Calibri"/>
        </w:rPr>
        <w:t>Sufficient financial assets to provide adequate working capital for operations expense.</w:t>
      </w:r>
    </w:p>
    <w:p w14:paraId="08162800" w14:textId="77777777" w:rsidR="00E914EB" w:rsidRPr="00365A0B" w:rsidRDefault="00E914EB" w:rsidP="00776EF0">
      <w:pPr>
        <w:widowControl/>
        <w:numPr>
          <w:ilvl w:val="0"/>
          <w:numId w:val="6"/>
        </w:numPr>
        <w:rPr>
          <w:rFonts w:ascii="Calibri" w:hAnsi="Calibri"/>
        </w:rPr>
      </w:pPr>
      <w:r w:rsidRPr="00365A0B">
        <w:rPr>
          <w:rFonts w:ascii="Calibri" w:hAnsi="Calibri"/>
        </w:rPr>
        <w:t>Strengths in financial/fiscal responsibility, staff/personnel management (including staff qualifications), and management of special projects.</w:t>
      </w:r>
    </w:p>
    <w:p w14:paraId="55093A33" w14:textId="77777777" w:rsidR="00E914EB" w:rsidRPr="00365A0B" w:rsidRDefault="00E914EB" w:rsidP="00776EF0">
      <w:pPr>
        <w:widowControl/>
        <w:numPr>
          <w:ilvl w:val="0"/>
          <w:numId w:val="6"/>
        </w:numPr>
        <w:rPr>
          <w:rFonts w:ascii="Calibri" w:hAnsi="Calibri"/>
        </w:rPr>
      </w:pPr>
      <w:r w:rsidRPr="00365A0B">
        <w:rPr>
          <w:rFonts w:ascii="Calibri" w:hAnsi="Calibri"/>
        </w:rPr>
        <w:t>Well-developed fiscal and administrative systems.</w:t>
      </w:r>
    </w:p>
    <w:p w14:paraId="5E0AAB30" w14:textId="77777777" w:rsidR="00E914EB" w:rsidRPr="00365A0B" w:rsidRDefault="00E914EB" w:rsidP="00776EF0">
      <w:pPr>
        <w:widowControl/>
        <w:numPr>
          <w:ilvl w:val="0"/>
          <w:numId w:val="6"/>
        </w:numPr>
        <w:rPr>
          <w:rFonts w:ascii="Calibri" w:hAnsi="Calibri"/>
        </w:rPr>
      </w:pPr>
      <w:r w:rsidRPr="00365A0B">
        <w:rPr>
          <w:rFonts w:ascii="Calibri" w:hAnsi="Calibri"/>
        </w:rPr>
        <w:t>Knowledge and experience in the delivery of child care services or in a related human services program.</w:t>
      </w:r>
    </w:p>
    <w:p w14:paraId="5A564985" w14:textId="77777777" w:rsidR="00E914EB" w:rsidRPr="00365A0B" w:rsidRDefault="00E914EB" w:rsidP="00776EF0">
      <w:pPr>
        <w:widowControl/>
        <w:numPr>
          <w:ilvl w:val="0"/>
          <w:numId w:val="6"/>
        </w:numPr>
        <w:rPr>
          <w:rFonts w:ascii="Calibri" w:hAnsi="Calibri"/>
        </w:rPr>
      </w:pPr>
      <w:r w:rsidRPr="00365A0B">
        <w:rPr>
          <w:rFonts w:ascii="Calibri" w:hAnsi="Calibri"/>
        </w:rPr>
        <w:lastRenderedPageBreak/>
        <w:t>Ability to perform customer services and funds management including:</w:t>
      </w:r>
    </w:p>
    <w:p w14:paraId="3B4F6189" w14:textId="77777777" w:rsidR="00E914EB" w:rsidRPr="00365A0B" w:rsidRDefault="00E914EB" w:rsidP="00776EF0">
      <w:pPr>
        <w:widowControl/>
        <w:numPr>
          <w:ilvl w:val="1"/>
          <w:numId w:val="6"/>
        </w:numPr>
        <w:rPr>
          <w:rFonts w:ascii="Calibri" w:hAnsi="Calibri"/>
        </w:rPr>
      </w:pPr>
      <w:r w:rsidRPr="00365A0B">
        <w:rPr>
          <w:rFonts w:ascii="Calibri" w:hAnsi="Calibri"/>
        </w:rPr>
        <w:t>eligibility determination and documentation;</w:t>
      </w:r>
    </w:p>
    <w:p w14:paraId="6F5DA606" w14:textId="77777777" w:rsidR="00E914EB" w:rsidRPr="00365A0B" w:rsidRDefault="00E914EB" w:rsidP="00776EF0">
      <w:pPr>
        <w:widowControl/>
        <w:numPr>
          <w:ilvl w:val="1"/>
          <w:numId w:val="6"/>
        </w:numPr>
        <w:rPr>
          <w:rFonts w:ascii="Calibri" w:hAnsi="Calibri"/>
        </w:rPr>
      </w:pPr>
      <w:r w:rsidRPr="00365A0B">
        <w:rPr>
          <w:rFonts w:ascii="Calibri" w:hAnsi="Calibri"/>
        </w:rPr>
        <w:t>customer funding decisions;</w:t>
      </w:r>
    </w:p>
    <w:p w14:paraId="76B72B8A" w14:textId="77777777" w:rsidR="00E914EB" w:rsidRPr="00365A0B" w:rsidRDefault="00E914EB" w:rsidP="00776EF0">
      <w:pPr>
        <w:widowControl/>
        <w:numPr>
          <w:ilvl w:val="1"/>
          <w:numId w:val="6"/>
        </w:numPr>
        <w:rPr>
          <w:rFonts w:ascii="Calibri" w:hAnsi="Calibri"/>
        </w:rPr>
      </w:pPr>
      <w:r w:rsidRPr="00365A0B">
        <w:rPr>
          <w:rFonts w:ascii="Calibri" w:hAnsi="Calibri"/>
        </w:rPr>
        <w:t>resource and referral services;</w:t>
      </w:r>
    </w:p>
    <w:p w14:paraId="6C0E349B" w14:textId="77777777" w:rsidR="00E914EB" w:rsidRPr="00365A0B" w:rsidRDefault="00E914EB" w:rsidP="00776EF0">
      <w:pPr>
        <w:widowControl/>
        <w:numPr>
          <w:ilvl w:val="1"/>
          <w:numId w:val="6"/>
        </w:numPr>
        <w:rPr>
          <w:rFonts w:ascii="Calibri" w:hAnsi="Calibri"/>
        </w:rPr>
      </w:pPr>
      <w:r w:rsidRPr="00365A0B">
        <w:rPr>
          <w:rFonts w:ascii="Calibri" w:hAnsi="Calibri"/>
        </w:rPr>
        <w:t>wait list management;</w:t>
      </w:r>
    </w:p>
    <w:p w14:paraId="3B95EF4A" w14:textId="77777777" w:rsidR="00FA50A2" w:rsidRDefault="00E914EB" w:rsidP="00776EF0">
      <w:pPr>
        <w:widowControl/>
        <w:numPr>
          <w:ilvl w:val="1"/>
          <w:numId w:val="6"/>
        </w:numPr>
        <w:rPr>
          <w:rFonts w:ascii="Calibri" w:hAnsi="Calibri"/>
        </w:rPr>
      </w:pPr>
      <w:r w:rsidRPr="00365A0B">
        <w:rPr>
          <w:rFonts w:ascii="Calibri" w:hAnsi="Calibri"/>
        </w:rPr>
        <w:t xml:space="preserve">child care provider recruitment; </w:t>
      </w:r>
    </w:p>
    <w:p w14:paraId="780518AA" w14:textId="7255D6A3" w:rsidR="00E914EB" w:rsidRPr="00365A0B" w:rsidRDefault="00FA50A2" w:rsidP="00776EF0">
      <w:pPr>
        <w:widowControl/>
        <w:numPr>
          <w:ilvl w:val="1"/>
          <w:numId w:val="6"/>
        </w:numPr>
        <w:rPr>
          <w:rFonts w:ascii="Calibri" w:hAnsi="Calibri"/>
        </w:rPr>
      </w:pPr>
      <w:r>
        <w:rPr>
          <w:rFonts w:ascii="Calibri" w:hAnsi="Calibri"/>
        </w:rPr>
        <w:t xml:space="preserve">child care provider monitoring and technical assistance; </w:t>
      </w:r>
      <w:r w:rsidR="00E914EB" w:rsidRPr="00365A0B">
        <w:rPr>
          <w:rFonts w:ascii="Calibri" w:hAnsi="Calibri"/>
        </w:rPr>
        <w:t>and</w:t>
      </w:r>
    </w:p>
    <w:p w14:paraId="7690236C" w14:textId="77777777" w:rsidR="00E914EB" w:rsidRPr="00365A0B" w:rsidRDefault="00E914EB" w:rsidP="00776EF0">
      <w:pPr>
        <w:widowControl/>
        <w:numPr>
          <w:ilvl w:val="1"/>
          <w:numId w:val="6"/>
        </w:numPr>
        <w:rPr>
          <w:rFonts w:ascii="Calibri" w:hAnsi="Calibri"/>
        </w:rPr>
      </w:pPr>
      <w:r w:rsidRPr="00365A0B">
        <w:rPr>
          <w:rFonts w:ascii="Calibri" w:hAnsi="Calibri"/>
        </w:rPr>
        <w:t>funds management.</w:t>
      </w:r>
    </w:p>
    <w:p w14:paraId="12ABD535" w14:textId="77777777" w:rsidR="00E914EB" w:rsidRPr="00365A0B" w:rsidRDefault="00E914EB" w:rsidP="00776EF0">
      <w:pPr>
        <w:widowControl/>
        <w:numPr>
          <w:ilvl w:val="0"/>
          <w:numId w:val="6"/>
        </w:numPr>
        <w:rPr>
          <w:rFonts w:ascii="Calibri" w:hAnsi="Calibri"/>
        </w:rPr>
      </w:pPr>
      <w:r w:rsidRPr="00365A0B">
        <w:rPr>
          <w:rFonts w:ascii="Calibri" w:hAnsi="Calibri"/>
        </w:rPr>
        <w:t>Child care leadership in the community including:</w:t>
      </w:r>
    </w:p>
    <w:p w14:paraId="651F062D" w14:textId="77777777" w:rsidR="00E914EB" w:rsidRPr="00365A0B" w:rsidRDefault="00E914EB" w:rsidP="00776EF0">
      <w:pPr>
        <w:widowControl/>
        <w:numPr>
          <w:ilvl w:val="0"/>
          <w:numId w:val="7"/>
        </w:numPr>
        <w:tabs>
          <w:tab w:val="clear" w:pos="1080"/>
          <w:tab w:val="num" w:pos="1440"/>
        </w:tabs>
        <w:ind w:left="1440"/>
        <w:rPr>
          <w:rFonts w:ascii="Calibri" w:hAnsi="Calibri"/>
        </w:rPr>
      </w:pPr>
      <w:r w:rsidRPr="00365A0B">
        <w:rPr>
          <w:rFonts w:ascii="Calibri" w:hAnsi="Calibri"/>
        </w:rPr>
        <w:t>history of collaboration with other community agencies, and</w:t>
      </w:r>
    </w:p>
    <w:p w14:paraId="723CE7D4" w14:textId="77777777" w:rsidR="00E914EB" w:rsidRPr="00365A0B" w:rsidRDefault="00E914EB" w:rsidP="00776EF0">
      <w:pPr>
        <w:widowControl/>
        <w:numPr>
          <w:ilvl w:val="0"/>
          <w:numId w:val="7"/>
        </w:numPr>
        <w:tabs>
          <w:tab w:val="clear" w:pos="1080"/>
          <w:tab w:val="num" w:pos="1440"/>
        </w:tabs>
        <w:ind w:left="1440"/>
        <w:rPr>
          <w:rFonts w:ascii="Calibri" w:hAnsi="Calibri"/>
        </w:rPr>
      </w:pPr>
      <w:r w:rsidRPr="00365A0B">
        <w:rPr>
          <w:rFonts w:ascii="Calibri" w:hAnsi="Calibri"/>
        </w:rPr>
        <w:t>ability to develop resources.</w:t>
      </w:r>
    </w:p>
    <w:p w14:paraId="2596970B" w14:textId="77777777" w:rsidR="00E914EB" w:rsidRDefault="00E914EB" w:rsidP="00E914EB">
      <w:pPr>
        <w:rPr>
          <w:rFonts w:ascii="Calibri" w:hAnsi="Calibri"/>
        </w:rPr>
      </w:pPr>
    </w:p>
    <w:p w14:paraId="013FFF7B" w14:textId="77777777" w:rsidR="00012537" w:rsidRPr="00365A0B" w:rsidRDefault="00012537" w:rsidP="00012537">
      <w:pPr>
        <w:pStyle w:val="Heading2"/>
        <w:rPr>
          <w:rFonts w:ascii="Calibri" w:hAnsi="Calibri" w:cs="Arial"/>
          <w:sz w:val="24"/>
        </w:rPr>
      </w:pPr>
      <w:bookmarkStart w:id="7" w:name="_Toc514072539"/>
      <w:r w:rsidRPr="00365A0B">
        <w:rPr>
          <w:rFonts w:ascii="Calibri" w:hAnsi="Calibri" w:cs="Arial"/>
          <w:sz w:val="24"/>
        </w:rPr>
        <w:t>PROCUREMENT TIMEFRAMES</w:t>
      </w:r>
      <w:bookmarkEnd w:id="7"/>
    </w:p>
    <w:p w14:paraId="0F38D14D" w14:textId="77777777" w:rsidR="00012537" w:rsidRDefault="00012537" w:rsidP="00012537">
      <w:pPr>
        <w:pStyle w:val="BodyText"/>
        <w:rPr>
          <w:rFonts w:ascii="Calibri" w:hAnsi="Calibri" w:cs="Arial"/>
          <w:sz w:val="24"/>
        </w:rPr>
      </w:pPr>
      <w:r w:rsidRPr="00365A0B">
        <w:rPr>
          <w:rFonts w:ascii="Calibri" w:hAnsi="Calibri" w:cs="Arial"/>
          <w:sz w:val="24"/>
        </w:rPr>
        <w:t>The following schedule delineates significant activities and dates regarding this procurement.</w:t>
      </w:r>
    </w:p>
    <w:p w14:paraId="11C2329F" w14:textId="77777777" w:rsidR="00012537" w:rsidRPr="00365A0B" w:rsidRDefault="00012537" w:rsidP="00012537">
      <w:pPr>
        <w:pStyle w:val="BodyText"/>
        <w:rPr>
          <w:rFonts w:ascii="Calibri" w:hAnsi="Calibri" w:cs="Arial"/>
          <w:sz w:val="24"/>
        </w:rPr>
      </w:pPr>
      <w:r w:rsidRPr="00365A0B">
        <w:rPr>
          <w:rFonts w:ascii="Calibri" w:hAnsi="Calibri" w:cs="Arial"/>
          <w:sz w:val="24"/>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4050"/>
      </w:tblGrid>
      <w:tr w:rsidR="00012537" w:rsidRPr="00365A0B" w14:paraId="47A18C21" w14:textId="77777777" w:rsidTr="00A95B05">
        <w:trPr>
          <w:trHeight w:val="360"/>
          <w:jc w:val="center"/>
        </w:trPr>
        <w:tc>
          <w:tcPr>
            <w:tcW w:w="5670" w:type="dxa"/>
            <w:tcBorders>
              <w:top w:val="nil"/>
              <w:left w:val="nil"/>
              <w:bottom w:val="dashSmallGap" w:sz="4" w:space="0" w:color="auto"/>
              <w:right w:val="nil"/>
            </w:tcBorders>
            <w:vAlign w:val="center"/>
          </w:tcPr>
          <w:p w14:paraId="621CACDA" w14:textId="77777777" w:rsidR="00012537" w:rsidRPr="00365A0B" w:rsidRDefault="00012537" w:rsidP="00A95B05">
            <w:pPr>
              <w:rPr>
                <w:rFonts w:ascii="Calibri" w:hAnsi="Calibri" w:cs="Arial"/>
              </w:rPr>
            </w:pPr>
            <w:r w:rsidRPr="00365A0B">
              <w:rPr>
                <w:rFonts w:ascii="Calibri" w:hAnsi="Calibri" w:cs="Arial"/>
              </w:rPr>
              <w:t>Release RFP</w:t>
            </w:r>
          </w:p>
        </w:tc>
        <w:tc>
          <w:tcPr>
            <w:tcW w:w="4050" w:type="dxa"/>
            <w:tcBorders>
              <w:top w:val="nil"/>
              <w:left w:val="nil"/>
              <w:bottom w:val="dashSmallGap" w:sz="4" w:space="0" w:color="auto"/>
              <w:right w:val="nil"/>
            </w:tcBorders>
            <w:vAlign w:val="center"/>
          </w:tcPr>
          <w:p w14:paraId="01201A67" w14:textId="2F936BB0" w:rsidR="00012537" w:rsidRPr="00365A0B" w:rsidRDefault="00012537" w:rsidP="00A95B05">
            <w:pPr>
              <w:jc w:val="right"/>
              <w:rPr>
                <w:rFonts w:ascii="Calibri" w:hAnsi="Calibri" w:cs="Arial"/>
                <w:highlight w:val="yellow"/>
              </w:rPr>
            </w:pPr>
            <w:r>
              <w:rPr>
                <w:rFonts w:ascii="Calibri" w:hAnsi="Calibri" w:cs="Arial"/>
              </w:rPr>
              <w:t>June 1, 202</w:t>
            </w:r>
            <w:r>
              <w:rPr>
                <w:rFonts w:ascii="Calibri" w:hAnsi="Calibri" w:cs="Arial"/>
              </w:rPr>
              <w:t>6</w:t>
            </w:r>
          </w:p>
        </w:tc>
      </w:tr>
      <w:tr w:rsidR="00012537" w:rsidRPr="00365A0B" w14:paraId="6D3E308F" w14:textId="77777777" w:rsidTr="00A95B05">
        <w:trPr>
          <w:trHeight w:val="512"/>
          <w:jc w:val="center"/>
        </w:trPr>
        <w:tc>
          <w:tcPr>
            <w:tcW w:w="5670" w:type="dxa"/>
            <w:tcBorders>
              <w:top w:val="dashSmallGap" w:sz="4" w:space="0" w:color="auto"/>
              <w:left w:val="nil"/>
              <w:bottom w:val="dashSmallGap" w:sz="4" w:space="0" w:color="auto"/>
              <w:right w:val="nil"/>
            </w:tcBorders>
            <w:vAlign w:val="center"/>
          </w:tcPr>
          <w:p w14:paraId="1B899600" w14:textId="77777777" w:rsidR="00012537" w:rsidRPr="00706191" w:rsidRDefault="00012537" w:rsidP="00A95B05">
            <w:pPr>
              <w:rPr>
                <w:rFonts w:ascii="Calibri" w:hAnsi="Calibri" w:cs="Arial"/>
              </w:rPr>
            </w:pPr>
            <w:r w:rsidRPr="00706191">
              <w:rPr>
                <w:rFonts w:ascii="Calibri" w:hAnsi="Calibri" w:cs="Arial"/>
              </w:rPr>
              <w:t xml:space="preserve">Deadline to Submit Letter of Intent </w:t>
            </w:r>
          </w:p>
        </w:tc>
        <w:tc>
          <w:tcPr>
            <w:tcW w:w="4050" w:type="dxa"/>
            <w:tcBorders>
              <w:top w:val="dashSmallGap" w:sz="4" w:space="0" w:color="auto"/>
              <w:left w:val="nil"/>
              <w:bottom w:val="dashSmallGap" w:sz="4" w:space="0" w:color="auto"/>
              <w:right w:val="nil"/>
            </w:tcBorders>
            <w:vAlign w:val="center"/>
          </w:tcPr>
          <w:p w14:paraId="084C2BEF" w14:textId="18C2B3C8" w:rsidR="00012537" w:rsidRPr="00CC0A50" w:rsidRDefault="00012537" w:rsidP="00A95B05">
            <w:pPr>
              <w:jc w:val="right"/>
              <w:rPr>
                <w:rFonts w:ascii="Calibri" w:hAnsi="Calibri" w:cs="Arial"/>
              </w:rPr>
            </w:pPr>
            <w:r w:rsidRPr="00CC0A50">
              <w:rPr>
                <w:rFonts w:ascii="Calibri" w:hAnsi="Calibri" w:cs="Arial"/>
              </w:rPr>
              <w:t>June 1</w:t>
            </w:r>
            <w:r>
              <w:rPr>
                <w:rFonts w:ascii="Calibri" w:hAnsi="Calibri" w:cs="Arial"/>
              </w:rPr>
              <w:t>2</w:t>
            </w:r>
            <w:r w:rsidRPr="00CC0A50">
              <w:rPr>
                <w:rFonts w:ascii="Calibri" w:hAnsi="Calibri" w:cs="Arial"/>
              </w:rPr>
              <w:t>, 202</w:t>
            </w:r>
            <w:r>
              <w:rPr>
                <w:rFonts w:ascii="Calibri" w:hAnsi="Calibri" w:cs="Arial"/>
              </w:rPr>
              <w:t>6</w:t>
            </w:r>
          </w:p>
        </w:tc>
      </w:tr>
      <w:tr w:rsidR="00012537" w:rsidRPr="00365A0B" w14:paraId="003567DE" w14:textId="77777777" w:rsidTr="00A95B05">
        <w:trPr>
          <w:trHeight w:val="360"/>
          <w:jc w:val="center"/>
        </w:trPr>
        <w:tc>
          <w:tcPr>
            <w:tcW w:w="5670" w:type="dxa"/>
            <w:tcBorders>
              <w:top w:val="dashSmallGap" w:sz="4" w:space="0" w:color="auto"/>
              <w:left w:val="nil"/>
              <w:bottom w:val="dashSmallGap" w:sz="4" w:space="0" w:color="auto"/>
              <w:right w:val="nil"/>
            </w:tcBorders>
            <w:vAlign w:val="center"/>
          </w:tcPr>
          <w:p w14:paraId="05D9DBC2" w14:textId="77777777" w:rsidR="00012537" w:rsidRPr="00706191" w:rsidRDefault="00012537" w:rsidP="00A95B05">
            <w:pPr>
              <w:rPr>
                <w:rFonts w:ascii="Calibri" w:hAnsi="Calibri" w:cs="Arial"/>
              </w:rPr>
            </w:pPr>
            <w:r w:rsidRPr="00706191">
              <w:rPr>
                <w:rFonts w:ascii="Calibri" w:hAnsi="Calibri" w:cs="Arial"/>
              </w:rPr>
              <w:t>Final Date to Submit Written Questions Prior to Bidders Conference</w:t>
            </w:r>
          </w:p>
        </w:tc>
        <w:tc>
          <w:tcPr>
            <w:tcW w:w="4050" w:type="dxa"/>
            <w:tcBorders>
              <w:top w:val="dashSmallGap" w:sz="4" w:space="0" w:color="auto"/>
              <w:left w:val="nil"/>
              <w:bottom w:val="dashSmallGap" w:sz="4" w:space="0" w:color="auto"/>
              <w:right w:val="nil"/>
            </w:tcBorders>
            <w:vAlign w:val="center"/>
          </w:tcPr>
          <w:p w14:paraId="78D47B82" w14:textId="77777777" w:rsidR="009F23A1" w:rsidRDefault="00012537" w:rsidP="00A95B05">
            <w:pPr>
              <w:jc w:val="right"/>
              <w:rPr>
                <w:rFonts w:ascii="Calibri" w:hAnsi="Calibri" w:cs="Arial"/>
              </w:rPr>
            </w:pPr>
            <w:r w:rsidRPr="00CC0A50">
              <w:rPr>
                <w:rFonts w:ascii="Calibri" w:hAnsi="Calibri" w:cs="Arial"/>
              </w:rPr>
              <w:t>June 14, 202</w:t>
            </w:r>
            <w:r>
              <w:rPr>
                <w:rFonts w:ascii="Calibri" w:hAnsi="Calibri" w:cs="Arial"/>
              </w:rPr>
              <w:t>6</w:t>
            </w:r>
          </w:p>
          <w:p w14:paraId="11D0540E" w14:textId="4EBE10C9" w:rsidR="00012537" w:rsidRPr="00CC0A50" w:rsidRDefault="009F23A1" w:rsidP="00A95B05">
            <w:pPr>
              <w:jc w:val="right"/>
              <w:rPr>
                <w:rFonts w:ascii="Calibri" w:hAnsi="Calibri" w:cs="Arial"/>
              </w:rPr>
            </w:pPr>
            <w:r>
              <w:rPr>
                <w:rFonts w:ascii="Calibri" w:hAnsi="Calibri" w:cs="Arial"/>
              </w:rPr>
              <w:t>3:00 pm Central Daylight Savings Time</w:t>
            </w:r>
            <w:r w:rsidR="00012537" w:rsidRPr="00CC0A50">
              <w:rPr>
                <w:rFonts w:ascii="Calibri" w:hAnsi="Calibri" w:cs="Arial"/>
              </w:rPr>
              <w:t xml:space="preserve"> </w:t>
            </w:r>
          </w:p>
        </w:tc>
      </w:tr>
      <w:tr w:rsidR="00012537" w:rsidRPr="00365A0B" w14:paraId="268DCBDC" w14:textId="77777777" w:rsidTr="00A95B05">
        <w:trPr>
          <w:trHeight w:val="360"/>
          <w:jc w:val="center"/>
        </w:trPr>
        <w:tc>
          <w:tcPr>
            <w:tcW w:w="5670" w:type="dxa"/>
            <w:tcBorders>
              <w:top w:val="dashSmallGap" w:sz="4" w:space="0" w:color="auto"/>
              <w:left w:val="nil"/>
              <w:bottom w:val="dashSmallGap" w:sz="4" w:space="0" w:color="auto"/>
              <w:right w:val="nil"/>
            </w:tcBorders>
            <w:vAlign w:val="center"/>
          </w:tcPr>
          <w:p w14:paraId="1BDE6DC4" w14:textId="77777777" w:rsidR="00012537" w:rsidRPr="00706191" w:rsidRDefault="00012537" w:rsidP="00A95B05">
            <w:pPr>
              <w:rPr>
                <w:rFonts w:ascii="Calibri" w:hAnsi="Calibri" w:cs="Arial"/>
              </w:rPr>
            </w:pPr>
            <w:r w:rsidRPr="00706191">
              <w:rPr>
                <w:rFonts w:ascii="Calibri" w:hAnsi="Calibri" w:cs="Arial"/>
              </w:rPr>
              <w:t>Bidders Conference</w:t>
            </w:r>
          </w:p>
        </w:tc>
        <w:tc>
          <w:tcPr>
            <w:tcW w:w="4050" w:type="dxa"/>
            <w:tcBorders>
              <w:top w:val="dashSmallGap" w:sz="4" w:space="0" w:color="auto"/>
              <w:left w:val="nil"/>
              <w:bottom w:val="dashSmallGap" w:sz="4" w:space="0" w:color="auto"/>
              <w:right w:val="nil"/>
            </w:tcBorders>
            <w:vAlign w:val="center"/>
          </w:tcPr>
          <w:p w14:paraId="3F25C1EF" w14:textId="7039EADE" w:rsidR="00012537" w:rsidRPr="00CC0A50" w:rsidRDefault="00012537" w:rsidP="00A95B05">
            <w:pPr>
              <w:jc w:val="right"/>
              <w:rPr>
                <w:rFonts w:ascii="Calibri" w:hAnsi="Calibri" w:cs="Arial"/>
              </w:rPr>
            </w:pPr>
            <w:r w:rsidRPr="00CC0A50">
              <w:rPr>
                <w:rFonts w:ascii="Calibri" w:hAnsi="Calibri" w:cs="Arial"/>
              </w:rPr>
              <w:t>June 1</w:t>
            </w:r>
            <w:r w:rsidR="009F23A1">
              <w:rPr>
                <w:rFonts w:ascii="Calibri" w:hAnsi="Calibri" w:cs="Arial"/>
              </w:rPr>
              <w:t>6</w:t>
            </w:r>
            <w:r w:rsidRPr="00CC0A50">
              <w:rPr>
                <w:rFonts w:ascii="Calibri" w:hAnsi="Calibri" w:cs="Arial"/>
              </w:rPr>
              <w:t>, 202</w:t>
            </w:r>
            <w:r>
              <w:rPr>
                <w:rFonts w:ascii="Calibri" w:hAnsi="Calibri" w:cs="Arial"/>
              </w:rPr>
              <w:t>6</w:t>
            </w:r>
          </w:p>
        </w:tc>
      </w:tr>
      <w:tr w:rsidR="00012537" w:rsidRPr="00365A0B" w14:paraId="1CBE7D47" w14:textId="77777777" w:rsidTr="00A95B05">
        <w:trPr>
          <w:trHeight w:val="441"/>
          <w:jc w:val="center"/>
        </w:trPr>
        <w:tc>
          <w:tcPr>
            <w:tcW w:w="5670" w:type="dxa"/>
            <w:tcBorders>
              <w:top w:val="dashSmallGap" w:sz="4" w:space="0" w:color="auto"/>
              <w:left w:val="nil"/>
              <w:bottom w:val="dashSmallGap" w:sz="4" w:space="0" w:color="auto"/>
              <w:right w:val="nil"/>
            </w:tcBorders>
            <w:vAlign w:val="center"/>
          </w:tcPr>
          <w:p w14:paraId="28D28F30" w14:textId="77777777" w:rsidR="00012537" w:rsidRPr="00706191" w:rsidRDefault="00012537" w:rsidP="00A95B05">
            <w:pPr>
              <w:rPr>
                <w:rFonts w:ascii="Calibri" w:hAnsi="Calibri" w:cs="Arial"/>
              </w:rPr>
            </w:pPr>
            <w:r w:rsidRPr="00706191">
              <w:rPr>
                <w:rFonts w:ascii="Calibri" w:hAnsi="Calibri" w:cs="Arial"/>
              </w:rPr>
              <w:t>Last Day for Written Questions</w:t>
            </w:r>
          </w:p>
        </w:tc>
        <w:tc>
          <w:tcPr>
            <w:tcW w:w="4050" w:type="dxa"/>
            <w:tcBorders>
              <w:top w:val="dashSmallGap" w:sz="4" w:space="0" w:color="auto"/>
              <w:left w:val="nil"/>
              <w:bottom w:val="dashSmallGap" w:sz="4" w:space="0" w:color="auto"/>
              <w:right w:val="nil"/>
            </w:tcBorders>
            <w:vAlign w:val="center"/>
          </w:tcPr>
          <w:p w14:paraId="6969FE10" w14:textId="77777777" w:rsidR="00012537" w:rsidRDefault="00012537" w:rsidP="00A95B05">
            <w:pPr>
              <w:jc w:val="right"/>
              <w:rPr>
                <w:rFonts w:ascii="Calibri" w:hAnsi="Calibri" w:cs="Arial"/>
              </w:rPr>
            </w:pPr>
            <w:r w:rsidRPr="00CC0A50">
              <w:rPr>
                <w:rFonts w:ascii="Calibri" w:hAnsi="Calibri" w:cs="Arial"/>
              </w:rPr>
              <w:t>July 1, 202</w:t>
            </w:r>
            <w:r>
              <w:rPr>
                <w:rFonts w:ascii="Calibri" w:hAnsi="Calibri" w:cs="Arial"/>
              </w:rPr>
              <w:t>6</w:t>
            </w:r>
          </w:p>
          <w:p w14:paraId="30CBFD3B" w14:textId="7199A141" w:rsidR="009C715B" w:rsidRPr="00CC0A50" w:rsidRDefault="009C715B" w:rsidP="009C715B">
            <w:pPr>
              <w:ind w:left="-647"/>
              <w:jc w:val="right"/>
              <w:rPr>
                <w:rFonts w:ascii="Calibri" w:hAnsi="Calibri" w:cs="Arial"/>
              </w:rPr>
            </w:pPr>
            <w:r w:rsidRPr="009C715B">
              <w:rPr>
                <w:rFonts w:ascii="Aptos" w:eastAsia="Aptos" w:hAnsi="Aptos"/>
                <w:snapToGrid/>
                <w:kern w:val="2"/>
                <w:szCs w:val="24"/>
                <w14:ligatures w14:val="standardContextual"/>
              </w:rPr>
              <w:t>3:00 pm Central Daylight Savings Time</w:t>
            </w:r>
          </w:p>
        </w:tc>
      </w:tr>
      <w:tr w:rsidR="00012537" w:rsidRPr="00365A0B" w14:paraId="3E9CD80C" w14:textId="77777777" w:rsidTr="00A95B05">
        <w:trPr>
          <w:trHeight w:val="647"/>
          <w:jc w:val="center"/>
        </w:trPr>
        <w:tc>
          <w:tcPr>
            <w:tcW w:w="5670" w:type="dxa"/>
            <w:tcBorders>
              <w:top w:val="dashSmallGap" w:sz="4" w:space="0" w:color="auto"/>
              <w:left w:val="nil"/>
              <w:bottom w:val="dashSmallGap" w:sz="4" w:space="0" w:color="auto"/>
              <w:right w:val="nil"/>
            </w:tcBorders>
            <w:vAlign w:val="center"/>
          </w:tcPr>
          <w:p w14:paraId="52D8D326" w14:textId="77777777" w:rsidR="00012537" w:rsidRPr="00706191" w:rsidRDefault="00012537" w:rsidP="00A95B05">
            <w:pPr>
              <w:rPr>
                <w:rFonts w:ascii="Calibri" w:hAnsi="Calibri" w:cs="Arial"/>
              </w:rPr>
            </w:pPr>
            <w:r w:rsidRPr="00706191">
              <w:rPr>
                <w:rFonts w:ascii="Calibri" w:hAnsi="Calibri" w:cs="Arial"/>
              </w:rPr>
              <w:t>Proposal Due Date</w:t>
            </w:r>
          </w:p>
        </w:tc>
        <w:tc>
          <w:tcPr>
            <w:tcW w:w="4050" w:type="dxa"/>
            <w:tcBorders>
              <w:top w:val="dashSmallGap" w:sz="4" w:space="0" w:color="auto"/>
              <w:left w:val="nil"/>
              <w:bottom w:val="dashSmallGap" w:sz="4" w:space="0" w:color="auto"/>
              <w:right w:val="nil"/>
            </w:tcBorders>
            <w:vAlign w:val="center"/>
          </w:tcPr>
          <w:p w14:paraId="63294825" w14:textId="7387E89E" w:rsidR="00012537" w:rsidRPr="00706191" w:rsidRDefault="00012537" w:rsidP="00A95B05">
            <w:pPr>
              <w:jc w:val="right"/>
              <w:rPr>
                <w:rFonts w:ascii="Calibri" w:hAnsi="Calibri" w:cs="Arial"/>
              </w:rPr>
            </w:pPr>
            <w:r w:rsidRPr="00706191">
              <w:rPr>
                <w:rFonts w:ascii="Calibri" w:hAnsi="Calibri" w:cs="Arial"/>
              </w:rPr>
              <w:t xml:space="preserve">July </w:t>
            </w:r>
            <w:r>
              <w:rPr>
                <w:rFonts w:ascii="Calibri" w:hAnsi="Calibri" w:cs="Arial"/>
              </w:rPr>
              <w:t>8</w:t>
            </w:r>
            <w:r w:rsidRPr="00706191">
              <w:rPr>
                <w:rFonts w:ascii="Calibri" w:hAnsi="Calibri" w:cs="Arial"/>
              </w:rPr>
              <w:t xml:space="preserve">, </w:t>
            </w:r>
            <w:r>
              <w:rPr>
                <w:rFonts w:ascii="Calibri" w:hAnsi="Calibri" w:cs="Arial"/>
              </w:rPr>
              <w:t>202</w:t>
            </w:r>
            <w:r>
              <w:rPr>
                <w:rFonts w:ascii="Calibri" w:hAnsi="Calibri" w:cs="Arial"/>
              </w:rPr>
              <w:t>6</w:t>
            </w:r>
          </w:p>
          <w:p w14:paraId="41C1B07F" w14:textId="77777777" w:rsidR="00012537" w:rsidRPr="00706191" w:rsidRDefault="00012537" w:rsidP="00A95B05">
            <w:pPr>
              <w:jc w:val="right"/>
              <w:rPr>
                <w:rFonts w:ascii="Calibri" w:hAnsi="Calibri" w:cs="Arial"/>
              </w:rPr>
            </w:pPr>
            <w:r w:rsidRPr="00706191">
              <w:rPr>
                <w:rFonts w:ascii="Calibri" w:hAnsi="Calibri" w:cs="Arial"/>
              </w:rPr>
              <w:t>4:00 pm Central Daylight Savings Time</w:t>
            </w:r>
          </w:p>
        </w:tc>
      </w:tr>
      <w:tr w:rsidR="00012537" w:rsidRPr="008E542F" w14:paraId="677C05E8" w14:textId="77777777" w:rsidTr="00A95B05">
        <w:trPr>
          <w:trHeight w:val="360"/>
          <w:jc w:val="center"/>
        </w:trPr>
        <w:tc>
          <w:tcPr>
            <w:tcW w:w="5670" w:type="dxa"/>
            <w:tcBorders>
              <w:top w:val="dashSmallGap" w:sz="4" w:space="0" w:color="auto"/>
              <w:left w:val="nil"/>
              <w:bottom w:val="dashSmallGap" w:sz="4" w:space="0" w:color="auto"/>
              <w:right w:val="nil"/>
            </w:tcBorders>
            <w:vAlign w:val="center"/>
          </w:tcPr>
          <w:p w14:paraId="22190B05" w14:textId="77777777" w:rsidR="00012537" w:rsidRPr="00706191" w:rsidRDefault="00012537" w:rsidP="00A95B05">
            <w:pPr>
              <w:rPr>
                <w:rFonts w:ascii="Calibri" w:hAnsi="Calibri" w:cs="Arial"/>
              </w:rPr>
            </w:pPr>
            <w:r w:rsidRPr="00706191">
              <w:rPr>
                <w:rFonts w:ascii="Calibri" w:hAnsi="Calibri" w:cs="Arial"/>
              </w:rPr>
              <w:t>Evaluation/Validation Period</w:t>
            </w:r>
          </w:p>
        </w:tc>
        <w:tc>
          <w:tcPr>
            <w:tcW w:w="4050" w:type="dxa"/>
            <w:tcBorders>
              <w:top w:val="dashSmallGap" w:sz="4" w:space="0" w:color="auto"/>
              <w:left w:val="nil"/>
              <w:bottom w:val="dashSmallGap" w:sz="4" w:space="0" w:color="auto"/>
              <w:right w:val="nil"/>
            </w:tcBorders>
            <w:vAlign w:val="center"/>
          </w:tcPr>
          <w:p w14:paraId="35C87D4F" w14:textId="0AAC62F1" w:rsidR="00012537" w:rsidRPr="00706191" w:rsidRDefault="00012537" w:rsidP="00A95B05">
            <w:pPr>
              <w:jc w:val="right"/>
              <w:rPr>
                <w:rFonts w:ascii="Calibri" w:hAnsi="Calibri" w:cs="Arial"/>
              </w:rPr>
            </w:pPr>
            <w:r w:rsidRPr="00706191">
              <w:rPr>
                <w:rFonts w:ascii="Calibri" w:hAnsi="Calibri" w:cs="Arial"/>
              </w:rPr>
              <w:t xml:space="preserve">July 9 – July 20, </w:t>
            </w:r>
            <w:r>
              <w:rPr>
                <w:rFonts w:ascii="Calibri" w:hAnsi="Calibri" w:cs="Arial"/>
              </w:rPr>
              <w:t>202</w:t>
            </w:r>
            <w:r>
              <w:rPr>
                <w:rFonts w:ascii="Calibri" w:hAnsi="Calibri" w:cs="Arial"/>
              </w:rPr>
              <w:t>6</w:t>
            </w:r>
            <w:r w:rsidRPr="00706191">
              <w:rPr>
                <w:rFonts w:ascii="Calibri" w:hAnsi="Calibri" w:cs="Arial"/>
              </w:rPr>
              <w:t xml:space="preserve">  </w:t>
            </w:r>
          </w:p>
        </w:tc>
      </w:tr>
      <w:tr w:rsidR="00012537" w:rsidRPr="00365A0B" w14:paraId="7431762B" w14:textId="77777777" w:rsidTr="00A95B05">
        <w:trPr>
          <w:trHeight w:val="360"/>
          <w:jc w:val="center"/>
        </w:trPr>
        <w:tc>
          <w:tcPr>
            <w:tcW w:w="5670" w:type="dxa"/>
            <w:tcBorders>
              <w:top w:val="dashSmallGap" w:sz="4" w:space="0" w:color="auto"/>
              <w:left w:val="nil"/>
              <w:bottom w:val="dashSmallGap" w:sz="4" w:space="0" w:color="auto"/>
              <w:right w:val="nil"/>
            </w:tcBorders>
            <w:vAlign w:val="center"/>
          </w:tcPr>
          <w:p w14:paraId="1BFB76B1" w14:textId="77777777" w:rsidR="00012537" w:rsidRPr="00706191" w:rsidRDefault="00012537" w:rsidP="00A95B05">
            <w:pPr>
              <w:rPr>
                <w:rFonts w:ascii="Calibri" w:hAnsi="Calibri" w:cs="Arial"/>
              </w:rPr>
            </w:pPr>
            <w:r w:rsidRPr="00706191">
              <w:rPr>
                <w:rFonts w:ascii="Calibri" w:hAnsi="Calibri" w:cs="Arial"/>
              </w:rPr>
              <w:t>PBWDB Action on Recommended Proposal</w:t>
            </w:r>
          </w:p>
        </w:tc>
        <w:tc>
          <w:tcPr>
            <w:tcW w:w="4050" w:type="dxa"/>
            <w:tcBorders>
              <w:top w:val="dashSmallGap" w:sz="4" w:space="0" w:color="auto"/>
              <w:left w:val="nil"/>
              <w:bottom w:val="dashSmallGap" w:sz="4" w:space="0" w:color="auto"/>
              <w:right w:val="nil"/>
            </w:tcBorders>
            <w:vAlign w:val="center"/>
          </w:tcPr>
          <w:p w14:paraId="19051CE0" w14:textId="0176BB35" w:rsidR="00012537" w:rsidRPr="00706191" w:rsidRDefault="00012537" w:rsidP="00A95B05">
            <w:pPr>
              <w:jc w:val="right"/>
              <w:rPr>
                <w:rFonts w:ascii="Calibri" w:hAnsi="Calibri" w:cs="Arial"/>
              </w:rPr>
            </w:pPr>
            <w:r w:rsidRPr="00706191">
              <w:rPr>
                <w:rFonts w:ascii="Calibri" w:hAnsi="Calibri" w:cs="Arial"/>
              </w:rPr>
              <w:t xml:space="preserve">August </w:t>
            </w:r>
            <w:r>
              <w:rPr>
                <w:rFonts w:ascii="Calibri" w:hAnsi="Calibri" w:cs="Arial"/>
              </w:rPr>
              <w:t>10</w:t>
            </w:r>
            <w:r w:rsidRPr="00706191">
              <w:rPr>
                <w:rFonts w:ascii="Calibri" w:hAnsi="Calibri" w:cs="Arial"/>
              </w:rPr>
              <w:t xml:space="preserve">, </w:t>
            </w:r>
            <w:r>
              <w:rPr>
                <w:rFonts w:ascii="Calibri" w:hAnsi="Calibri" w:cs="Arial"/>
              </w:rPr>
              <w:t>202</w:t>
            </w:r>
            <w:r>
              <w:rPr>
                <w:rFonts w:ascii="Calibri" w:hAnsi="Calibri" w:cs="Arial"/>
              </w:rPr>
              <w:t>6</w:t>
            </w:r>
          </w:p>
        </w:tc>
      </w:tr>
      <w:tr w:rsidR="00012537" w:rsidRPr="00365A0B" w14:paraId="6129DE20" w14:textId="77777777" w:rsidTr="00A95B05">
        <w:trPr>
          <w:trHeight w:val="360"/>
          <w:jc w:val="center"/>
        </w:trPr>
        <w:tc>
          <w:tcPr>
            <w:tcW w:w="5670" w:type="dxa"/>
            <w:tcBorders>
              <w:top w:val="dashSmallGap" w:sz="4" w:space="0" w:color="auto"/>
              <w:left w:val="nil"/>
              <w:right w:val="nil"/>
            </w:tcBorders>
            <w:vAlign w:val="center"/>
          </w:tcPr>
          <w:p w14:paraId="288F43B0" w14:textId="77777777" w:rsidR="00012537" w:rsidRPr="00365A0B" w:rsidRDefault="00012537" w:rsidP="00A95B05">
            <w:pPr>
              <w:rPr>
                <w:rFonts w:ascii="Calibri" w:hAnsi="Calibri" w:cs="Arial"/>
              </w:rPr>
            </w:pPr>
            <w:r w:rsidRPr="00365A0B">
              <w:rPr>
                <w:rFonts w:ascii="Calibri" w:hAnsi="Calibri" w:cs="Arial"/>
              </w:rPr>
              <w:t>Negotiation Period</w:t>
            </w:r>
          </w:p>
        </w:tc>
        <w:tc>
          <w:tcPr>
            <w:tcW w:w="4050" w:type="dxa"/>
            <w:tcBorders>
              <w:top w:val="dashSmallGap" w:sz="4" w:space="0" w:color="auto"/>
              <w:left w:val="nil"/>
              <w:right w:val="nil"/>
            </w:tcBorders>
            <w:vAlign w:val="center"/>
          </w:tcPr>
          <w:p w14:paraId="1B24785A" w14:textId="53C43011" w:rsidR="00012537" w:rsidRPr="000474B8" w:rsidRDefault="00012537" w:rsidP="00A95B05">
            <w:pPr>
              <w:jc w:val="right"/>
              <w:rPr>
                <w:rFonts w:ascii="Calibri" w:hAnsi="Calibri" w:cs="Arial"/>
              </w:rPr>
            </w:pPr>
            <w:r>
              <w:rPr>
                <w:rFonts w:ascii="Calibri" w:hAnsi="Calibri" w:cs="Arial"/>
              </w:rPr>
              <w:t>August 15 – 31, 202</w:t>
            </w:r>
            <w:r>
              <w:rPr>
                <w:rFonts w:ascii="Calibri" w:hAnsi="Calibri" w:cs="Arial"/>
              </w:rPr>
              <w:t>6</w:t>
            </w:r>
          </w:p>
        </w:tc>
      </w:tr>
      <w:tr w:rsidR="00012537" w:rsidRPr="00365A0B" w14:paraId="32FC4FDF" w14:textId="77777777" w:rsidTr="00A95B05">
        <w:trPr>
          <w:trHeight w:val="360"/>
          <w:jc w:val="center"/>
        </w:trPr>
        <w:tc>
          <w:tcPr>
            <w:tcW w:w="5670" w:type="dxa"/>
            <w:tcBorders>
              <w:left w:val="nil"/>
              <w:right w:val="nil"/>
            </w:tcBorders>
            <w:vAlign w:val="center"/>
          </w:tcPr>
          <w:p w14:paraId="1E3B4BC4" w14:textId="77777777" w:rsidR="00012537" w:rsidRPr="00365A0B" w:rsidRDefault="00012537" w:rsidP="00A95B05">
            <w:pPr>
              <w:rPr>
                <w:rFonts w:ascii="Calibri" w:hAnsi="Calibri" w:cs="Arial"/>
              </w:rPr>
            </w:pPr>
            <w:r w:rsidRPr="00365A0B">
              <w:rPr>
                <w:rFonts w:ascii="Calibri" w:hAnsi="Calibri" w:cs="Arial"/>
              </w:rPr>
              <w:t>Contract Effective Date</w:t>
            </w:r>
          </w:p>
        </w:tc>
        <w:tc>
          <w:tcPr>
            <w:tcW w:w="4050" w:type="dxa"/>
            <w:tcBorders>
              <w:left w:val="nil"/>
              <w:right w:val="nil"/>
            </w:tcBorders>
            <w:vAlign w:val="center"/>
          </w:tcPr>
          <w:p w14:paraId="63D66562" w14:textId="240CB718" w:rsidR="00012537" w:rsidRPr="00365A0B" w:rsidRDefault="00012537" w:rsidP="00A95B05">
            <w:pPr>
              <w:jc w:val="right"/>
              <w:rPr>
                <w:rFonts w:ascii="Calibri" w:hAnsi="Calibri" w:cs="Arial"/>
              </w:rPr>
            </w:pPr>
            <w:r w:rsidRPr="00365A0B">
              <w:rPr>
                <w:rFonts w:ascii="Calibri" w:hAnsi="Calibri" w:cs="Arial"/>
              </w:rPr>
              <w:t xml:space="preserve">October 1, </w:t>
            </w:r>
            <w:r>
              <w:rPr>
                <w:rFonts w:ascii="Calibri" w:hAnsi="Calibri" w:cs="Arial"/>
              </w:rPr>
              <w:t>202</w:t>
            </w:r>
            <w:r>
              <w:rPr>
                <w:rFonts w:ascii="Calibri" w:hAnsi="Calibri" w:cs="Arial"/>
              </w:rPr>
              <w:t>6</w:t>
            </w:r>
          </w:p>
        </w:tc>
      </w:tr>
    </w:tbl>
    <w:p w14:paraId="68C4556E" w14:textId="77777777" w:rsidR="00E914EB" w:rsidRPr="00365A0B" w:rsidRDefault="00E914EB" w:rsidP="00E914EB">
      <w:pPr>
        <w:rPr>
          <w:rFonts w:ascii="Calibri" w:hAnsi="Calibri"/>
          <w:b/>
        </w:rPr>
      </w:pPr>
    </w:p>
    <w:p w14:paraId="4F0E396C" w14:textId="77777777" w:rsidR="00E914EB" w:rsidRPr="00365A0B" w:rsidRDefault="00E914EB" w:rsidP="00E914EB">
      <w:pPr>
        <w:ind w:left="1080" w:hanging="720"/>
        <w:rPr>
          <w:rFonts w:ascii="Calibri" w:hAnsi="Calibri"/>
          <w:i/>
        </w:rPr>
      </w:pPr>
      <w:r w:rsidRPr="00365A0B">
        <w:rPr>
          <w:rFonts w:ascii="Calibri" w:hAnsi="Calibri"/>
          <w:b/>
        </w:rPr>
        <w:t xml:space="preserve">Note:  </w:t>
      </w:r>
      <w:r w:rsidRPr="00365A0B">
        <w:rPr>
          <w:rFonts w:ascii="Calibri" w:hAnsi="Calibri"/>
          <w:i/>
        </w:rPr>
        <w:t>All dates after the proposal submission deadline are approximate and may be adjusted as conditions dictate without addendum to this RFP.</w:t>
      </w:r>
    </w:p>
    <w:p w14:paraId="40EBAD5A" w14:textId="77777777" w:rsidR="00940C56" w:rsidRDefault="00940C56" w:rsidP="00E914EB">
      <w:pPr>
        <w:ind w:left="1080" w:hanging="720"/>
        <w:rPr>
          <w:rFonts w:ascii="Calibri" w:hAnsi="Calibri"/>
          <w:b/>
        </w:rPr>
      </w:pPr>
    </w:p>
    <w:p w14:paraId="708FFF4B" w14:textId="77777777" w:rsidR="00CC0A50" w:rsidRDefault="00CC0A50" w:rsidP="00940C56">
      <w:pPr>
        <w:ind w:left="720" w:hanging="720"/>
        <w:rPr>
          <w:rFonts w:ascii="Calibri" w:hAnsi="Calibri" w:cs="Arial"/>
          <w:b/>
          <w:bCs/>
        </w:rPr>
      </w:pPr>
    </w:p>
    <w:p w14:paraId="5E066701" w14:textId="23E3ADD1" w:rsidR="00E914EB" w:rsidRPr="00365A0B" w:rsidRDefault="00E914EB" w:rsidP="00940C56">
      <w:pPr>
        <w:ind w:left="720" w:hanging="720"/>
        <w:rPr>
          <w:rFonts w:ascii="Calibri" w:hAnsi="Calibri" w:cs="Arial"/>
          <w:b/>
          <w:bCs/>
        </w:rPr>
      </w:pPr>
      <w:r w:rsidRPr="00365A0B">
        <w:rPr>
          <w:rFonts w:ascii="Calibri" w:hAnsi="Calibri" w:cs="Arial"/>
          <w:b/>
          <w:bCs/>
        </w:rPr>
        <w:t>RFP AVAILABILITY</w:t>
      </w:r>
    </w:p>
    <w:p w14:paraId="203E9833" w14:textId="24BBA29F" w:rsidR="0039129D" w:rsidRPr="00FA50A2" w:rsidRDefault="00E914EB" w:rsidP="00E914EB">
      <w:r w:rsidRPr="00D45403">
        <w:rPr>
          <w:rFonts w:ascii="Calibri" w:hAnsi="Calibri" w:cs="Arial"/>
        </w:rPr>
        <w:t xml:space="preserve">The RFP will be available beginning </w:t>
      </w:r>
      <w:r w:rsidR="00CC0A50" w:rsidRPr="00CC0A50">
        <w:rPr>
          <w:rFonts w:ascii="Calibri" w:hAnsi="Calibri" w:cs="Arial"/>
          <w:bCs/>
        </w:rPr>
        <w:t>June 1, 202</w:t>
      </w:r>
      <w:r w:rsidR="00FA50A2">
        <w:rPr>
          <w:rFonts w:ascii="Calibri" w:hAnsi="Calibri" w:cs="Arial"/>
          <w:bCs/>
        </w:rPr>
        <w:t xml:space="preserve">6.  </w:t>
      </w:r>
      <w:r w:rsidRPr="00D45403">
        <w:rPr>
          <w:rFonts w:ascii="Calibri" w:hAnsi="Calibri" w:cs="Arial"/>
        </w:rPr>
        <w:t xml:space="preserve">Packets may be obtained from PBWDB, weekdays </w:t>
      </w:r>
      <w:r w:rsidR="00FA50A2" w:rsidRPr="00D45403">
        <w:rPr>
          <w:rFonts w:ascii="Calibri" w:hAnsi="Calibri" w:cs="Arial"/>
        </w:rPr>
        <w:t xml:space="preserve">by </w:t>
      </w:r>
      <w:r w:rsidR="00FA50A2" w:rsidRPr="0039129D">
        <w:rPr>
          <w:rFonts w:asciiTheme="minorHAnsi" w:hAnsiTheme="minorHAnsi" w:cstheme="minorHAnsi"/>
        </w:rPr>
        <w:t xml:space="preserve">emailing </w:t>
      </w:r>
      <w:hyperlink r:id="rId20" w:history="1">
        <w:r w:rsidR="00FA50A2" w:rsidRPr="00FA50A2">
          <w:rPr>
            <w:rStyle w:val="Hyperlink"/>
            <w:rFonts w:ascii="Calibri" w:hAnsi="Calibri" w:cs="Calibri"/>
          </w:rPr>
          <w:t>pbprocurement@workforcepb.org</w:t>
        </w:r>
      </w:hyperlink>
      <w:r w:rsidR="00FA50A2" w:rsidRPr="00FA50A2">
        <w:rPr>
          <w:rFonts w:ascii="Calibri" w:hAnsi="Calibri" w:cs="Calibri"/>
        </w:rPr>
        <w:t xml:space="preserve"> or access</w:t>
      </w:r>
      <w:r w:rsidR="00FA50A2">
        <w:rPr>
          <w:rFonts w:ascii="Calibri" w:hAnsi="Calibri" w:cs="Calibri"/>
        </w:rPr>
        <w:t>ing</w:t>
      </w:r>
      <w:r w:rsidR="00FA50A2" w:rsidRPr="00FA50A2">
        <w:rPr>
          <w:rFonts w:ascii="Calibri" w:hAnsi="Calibri" w:cs="Calibri"/>
        </w:rPr>
        <w:t xml:space="preserve"> the RFP documents on our website at </w:t>
      </w:r>
      <w:hyperlink r:id="rId21" w:history="1">
        <w:r w:rsidR="00FA50A2" w:rsidRPr="00FA50A2">
          <w:rPr>
            <w:rStyle w:val="Hyperlink"/>
            <w:rFonts w:ascii="Calibri" w:hAnsi="Calibri" w:cs="Calibri"/>
          </w:rPr>
          <w:t>www.workforcepb.org</w:t>
        </w:r>
      </w:hyperlink>
      <w:r w:rsidR="00FA50A2" w:rsidRPr="00FA50A2">
        <w:rPr>
          <w:rFonts w:ascii="Calibri" w:hAnsi="Calibri" w:cs="Calibri"/>
          <w:u w:val="single"/>
        </w:rPr>
        <w:t>.</w:t>
      </w:r>
      <w:r w:rsidR="00FA50A2" w:rsidRPr="00FA50A2">
        <w:t xml:space="preserve">  </w:t>
      </w:r>
      <w:r w:rsidR="00FA50A2">
        <w:rPr>
          <w:rFonts w:asciiTheme="minorHAnsi" w:hAnsiTheme="minorHAnsi" w:cstheme="minorHAnsi"/>
        </w:rPr>
        <w:t xml:space="preserve">Interested parties may also call PBWDB weekdays at </w:t>
      </w:r>
      <w:r w:rsidR="00FA50A2" w:rsidRPr="00FA50A2">
        <w:t xml:space="preserve">  </w:t>
      </w:r>
      <w:r w:rsidRPr="00D45403">
        <w:rPr>
          <w:rFonts w:ascii="Calibri" w:hAnsi="Calibri" w:cs="Arial"/>
        </w:rPr>
        <w:t>432.563.5239</w:t>
      </w:r>
      <w:r w:rsidR="00FA50A2">
        <w:rPr>
          <w:rFonts w:ascii="Calibri" w:hAnsi="Calibri" w:cs="Arial"/>
        </w:rPr>
        <w:t xml:space="preserve">.  Callers will be asked to </w:t>
      </w:r>
      <w:r w:rsidR="00224385">
        <w:rPr>
          <w:rFonts w:ascii="Calibri" w:hAnsi="Calibri" w:cs="Arial"/>
        </w:rPr>
        <w:t>provide</w:t>
      </w:r>
      <w:r w:rsidR="00FA50A2">
        <w:rPr>
          <w:rFonts w:ascii="Calibri" w:hAnsi="Calibri" w:cs="Arial"/>
        </w:rPr>
        <w:t xml:space="preserve"> </w:t>
      </w:r>
      <w:r w:rsidR="00224385">
        <w:rPr>
          <w:rFonts w:ascii="Calibri" w:hAnsi="Calibri" w:cs="Arial"/>
        </w:rPr>
        <w:t xml:space="preserve">the </w:t>
      </w:r>
      <w:r w:rsidR="00224385" w:rsidRPr="00365A0B">
        <w:rPr>
          <w:rFonts w:ascii="Calibri" w:hAnsi="Calibri" w:cs="Arial"/>
        </w:rPr>
        <w:t xml:space="preserve">name </w:t>
      </w:r>
      <w:r w:rsidR="00224385">
        <w:rPr>
          <w:rFonts w:ascii="Calibri" w:hAnsi="Calibri" w:cs="Arial"/>
        </w:rPr>
        <w:t xml:space="preserve">of the </w:t>
      </w:r>
      <w:r w:rsidR="00FA50A2" w:rsidRPr="00365A0B">
        <w:rPr>
          <w:rFonts w:ascii="Calibri" w:hAnsi="Calibri" w:cs="Arial"/>
        </w:rPr>
        <w:t>organization</w:t>
      </w:r>
      <w:r w:rsidR="00224385">
        <w:rPr>
          <w:rFonts w:ascii="Calibri" w:hAnsi="Calibri" w:cs="Arial"/>
        </w:rPr>
        <w:t xml:space="preserve"> requesting the RFP and the contact person’s</w:t>
      </w:r>
      <w:r w:rsidR="00A418DB">
        <w:rPr>
          <w:rFonts w:ascii="Calibri" w:hAnsi="Calibri" w:cs="Arial"/>
        </w:rPr>
        <w:t xml:space="preserve"> </w:t>
      </w:r>
      <w:r w:rsidR="00B04714" w:rsidRPr="00365A0B">
        <w:rPr>
          <w:rFonts w:ascii="Calibri" w:hAnsi="Calibri" w:cs="Arial"/>
        </w:rPr>
        <w:t xml:space="preserve">email address and </w:t>
      </w:r>
      <w:r w:rsidRPr="00365A0B">
        <w:rPr>
          <w:rFonts w:ascii="Calibri" w:hAnsi="Calibri" w:cs="Arial"/>
        </w:rPr>
        <w:t xml:space="preserve">phone number.  </w:t>
      </w:r>
    </w:p>
    <w:p w14:paraId="69F778D4" w14:textId="77777777" w:rsidR="0039129D" w:rsidRDefault="0039129D" w:rsidP="00E914EB">
      <w:pPr>
        <w:rPr>
          <w:rFonts w:ascii="Calibri" w:hAnsi="Calibri" w:cs="Arial"/>
        </w:rPr>
      </w:pPr>
    </w:p>
    <w:p w14:paraId="36AA6CB4" w14:textId="1C61AB5B" w:rsidR="00E914EB" w:rsidRDefault="00E914EB" w:rsidP="00E914EB">
      <w:pPr>
        <w:rPr>
          <w:rFonts w:ascii="Calibri" w:hAnsi="Calibri" w:cs="Arial"/>
          <w:b/>
        </w:rPr>
      </w:pPr>
      <w:r>
        <w:rPr>
          <w:rFonts w:ascii="Calibri" w:hAnsi="Calibri" w:cs="Arial"/>
        </w:rPr>
        <w:t xml:space="preserve">  </w:t>
      </w:r>
    </w:p>
    <w:p w14:paraId="30146284" w14:textId="77777777" w:rsidR="00E914EB" w:rsidRPr="00365A0B" w:rsidRDefault="00E914EB" w:rsidP="00E914EB">
      <w:pPr>
        <w:rPr>
          <w:rFonts w:ascii="Calibri" w:hAnsi="Calibri" w:cs="Arial"/>
        </w:rPr>
      </w:pPr>
      <w:r w:rsidRPr="00365A0B">
        <w:rPr>
          <w:rFonts w:ascii="Calibri" w:hAnsi="Calibri" w:cs="Arial"/>
          <w:b/>
        </w:rPr>
        <w:lastRenderedPageBreak/>
        <w:t>LETTER OF INTENT</w:t>
      </w:r>
    </w:p>
    <w:p w14:paraId="38398722" w14:textId="70ED153A" w:rsidR="00E914EB" w:rsidRDefault="00E914EB" w:rsidP="00A54726">
      <w:pPr>
        <w:ind w:right="-90"/>
        <w:rPr>
          <w:rFonts w:ascii="Calibri" w:hAnsi="Calibri" w:cs="Arial"/>
        </w:rPr>
      </w:pPr>
      <w:r w:rsidRPr="00365A0B">
        <w:rPr>
          <w:rFonts w:ascii="Calibri" w:hAnsi="Calibri" w:cs="Arial"/>
        </w:rPr>
        <w:t xml:space="preserve">All parties interested in submitting a proposal in response to this RFP must send a letter of intent to PBWDB indicating their plan.  The deadline for submitting the letter of intent is </w:t>
      </w:r>
      <w:r w:rsidR="00D31AF7" w:rsidRPr="00940166">
        <w:rPr>
          <w:rFonts w:ascii="Calibri" w:hAnsi="Calibri" w:cs="Arial"/>
          <w:bCs/>
        </w:rPr>
        <w:t>June 1</w:t>
      </w:r>
      <w:r w:rsidR="00A54726">
        <w:rPr>
          <w:rFonts w:ascii="Calibri" w:hAnsi="Calibri" w:cs="Arial"/>
          <w:bCs/>
        </w:rPr>
        <w:t>2</w:t>
      </w:r>
      <w:r w:rsidR="00D31AF7" w:rsidRPr="00940166">
        <w:rPr>
          <w:rFonts w:ascii="Calibri" w:hAnsi="Calibri" w:cs="Arial"/>
          <w:bCs/>
        </w:rPr>
        <w:t>,</w:t>
      </w:r>
      <w:r w:rsidRPr="00940166">
        <w:rPr>
          <w:rFonts w:ascii="Calibri" w:hAnsi="Calibri" w:cs="Arial"/>
          <w:bCs/>
        </w:rPr>
        <w:t xml:space="preserve"> </w:t>
      </w:r>
      <w:r w:rsidR="001710F6" w:rsidRPr="00940166">
        <w:rPr>
          <w:rFonts w:ascii="Calibri" w:hAnsi="Calibri" w:cs="Arial"/>
          <w:bCs/>
        </w:rPr>
        <w:t>202</w:t>
      </w:r>
      <w:r w:rsidR="00224385">
        <w:rPr>
          <w:rFonts w:ascii="Calibri" w:hAnsi="Calibri" w:cs="Arial"/>
          <w:bCs/>
        </w:rPr>
        <w:t>6 by 3:00 pm Central Daylight Savings Time</w:t>
      </w:r>
      <w:r w:rsidRPr="00940166">
        <w:rPr>
          <w:rFonts w:ascii="Calibri" w:hAnsi="Calibri" w:cs="Arial"/>
          <w:bCs/>
        </w:rPr>
        <w:t>.</w:t>
      </w:r>
      <w:r w:rsidRPr="00CC0A50">
        <w:rPr>
          <w:rFonts w:ascii="Calibri" w:hAnsi="Calibri" w:cs="Arial"/>
        </w:rPr>
        <w:t xml:space="preserve">  The letter of intent is to include the email address of the individual(s) appointe</w:t>
      </w:r>
      <w:r w:rsidRPr="00365A0B">
        <w:rPr>
          <w:rFonts w:ascii="Calibri" w:hAnsi="Calibri" w:cs="Arial"/>
        </w:rPr>
        <w:t xml:space="preserve">d to receive all questions and answers regarding this RFP.  Send the letter </w:t>
      </w:r>
      <w:r w:rsidR="00F474FD">
        <w:rPr>
          <w:rFonts w:ascii="Calibri" w:hAnsi="Calibri" w:cs="Arial"/>
        </w:rPr>
        <w:t xml:space="preserve">to </w:t>
      </w:r>
      <w:hyperlink r:id="rId22" w:history="1">
        <w:r w:rsidR="00F474FD" w:rsidRPr="005B7F4B">
          <w:rPr>
            <w:rStyle w:val="Hyperlink"/>
            <w:rFonts w:ascii="Calibri" w:hAnsi="Calibri" w:cs="Arial"/>
          </w:rPr>
          <w:t>pbprocurement@workforcepb.org</w:t>
        </w:r>
      </w:hyperlink>
      <w:r w:rsidR="00A54726">
        <w:t>.</w:t>
      </w:r>
    </w:p>
    <w:p w14:paraId="6F2E9349" w14:textId="46FD971C" w:rsidR="00E914EB" w:rsidRPr="00365A0B" w:rsidRDefault="00E914EB" w:rsidP="00E914EB">
      <w:pPr>
        <w:rPr>
          <w:rFonts w:ascii="Calibri" w:hAnsi="Calibri" w:cs="Arial"/>
        </w:rPr>
      </w:pPr>
      <w:r>
        <w:rPr>
          <w:rFonts w:ascii="Calibri" w:hAnsi="Calibri" w:cs="Arial"/>
        </w:rPr>
        <w:tab/>
        <w:t xml:space="preserve"> </w:t>
      </w:r>
      <w:r>
        <w:rPr>
          <w:rFonts w:ascii="Calibri" w:hAnsi="Calibri" w:cs="Arial"/>
        </w:rPr>
        <w:tab/>
      </w:r>
      <w:r>
        <w:rPr>
          <w:rFonts w:ascii="Calibri" w:hAnsi="Calibri" w:cs="Arial"/>
        </w:rPr>
        <w:tab/>
      </w:r>
      <w:r>
        <w:rPr>
          <w:rFonts w:ascii="Calibri" w:hAnsi="Calibri" w:cs="Arial"/>
        </w:rPr>
        <w:tab/>
      </w:r>
    </w:p>
    <w:p w14:paraId="59430098" w14:textId="77777777" w:rsidR="00E914EB" w:rsidRPr="00DD74B0" w:rsidRDefault="00E914EB" w:rsidP="00E914EB">
      <w:pPr>
        <w:pStyle w:val="Heading3"/>
        <w:rPr>
          <w:rFonts w:ascii="Calibri" w:hAnsi="Calibri" w:cs="Arial"/>
          <w:b/>
          <w:color w:val="auto"/>
        </w:rPr>
      </w:pPr>
      <w:bookmarkStart w:id="8" w:name="_Toc514072540"/>
      <w:r w:rsidRPr="00DD74B0">
        <w:rPr>
          <w:rFonts w:ascii="Calibri" w:hAnsi="Calibri" w:cs="Arial"/>
          <w:b/>
          <w:color w:val="auto"/>
        </w:rPr>
        <w:t>TECHNICAL ASSISTANCE</w:t>
      </w:r>
      <w:bookmarkEnd w:id="8"/>
    </w:p>
    <w:p w14:paraId="7A7AAC85" w14:textId="0F2AC7DB" w:rsidR="00E914EB" w:rsidRPr="00365A0B" w:rsidRDefault="00E914EB" w:rsidP="00CC0A50">
      <w:pPr>
        <w:ind w:right="-90"/>
        <w:rPr>
          <w:rFonts w:ascii="Calibri" w:hAnsi="Calibri" w:cs="Arial"/>
        </w:rPr>
      </w:pPr>
      <w:r w:rsidRPr="00CC0A50">
        <w:rPr>
          <w:rFonts w:ascii="Calibri" w:hAnsi="Calibri" w:cs="Arial"/>
        </w:rPr>
        <w:t xml:space="preserve">A bidders conference will be held </w:t>
      </w:r>
      <w:r w:rsidRPr="00042FBB">
        <w:rPr>
          <w:rFonts w:ascii="Calibri" w:hAnsi="Calibri" w:cs="Arial"/>
        </w:rPr>
        <w:t xml:space="preserve">on </w:t>
      </w:r>
      <w:r w:rsidR="00D31AF7" w:rsidRPr="00042FBB">
        <w:rPr>
          <w:rFonts w:ascii="Calibri" w:hAnsi="Calibri" w:cs="Arial"/>
          <w:bCs/>
        </w:rPr>
        <w:t xml:space="preserve">June </w:t>
      </w:r>
      <w:r w:rsidR="001710F6" w:rsidRPr="00042FBB">
        <w:rPr>
          <w:rFonts w:ascii="Calibri" w:hAnsi="Calibri" w:cs="Arial"/>
          <w:bCs/>
        </w:rPr>
        <w:t>1</w:t>
      </w:r>
      <w:r w:rsidR="00C471B2" w:rsidRPr="00042FBB">
        <w:rPr>
          <w:rFonts w:ascii="Calibri" w:hAnsi="Calibri" w:cs="Arial"/>
          <w:bCs/>
        </w:rPr>
        <w:t>6</w:t>
      </w:r>
      <w:r w:rsidRPr="00042FBB">
        <w:rPr>
          <w:rFonts w:ascii="Calibri" w:hAnsi="Calibri" w:cs="Arial"/>
          <w:bCs/>
        </w:rPr>
        <w:t xml:space="preserve">, </w:t>
      </w:r>
      <w:r w:rsidR="001710F6" w:rsidRPr="00042FBB">
        <w:rPr>
          <w:rFonts w:ascii="Calibri" w:hAnsi="Calibri" w:cs="Arial"/>
          <w:bCs/>
        </w:rPr>
        <w:t>202</w:t>
      </w:r>
      <w:r w:rsidR="00985A16" w:rsidRPr="00042FBB">
        <w:rPr>
          <w:rFonts w:ascii="Calibri" w:hAnsi="Calibri" w:cs="Arial"/>
          <w:bCs/>
        </w:rPr>
        <w:t>6</w:t>
      </w:r>
      <w:r w:rsidR="00FB4C52">
        <w:rPr>
          <w:rFonts w:ascii="Calibri" w:hAnsi="Calibri" w:cs="Arial"/>
        </w:rPr>
        <w:t xml:space="preserve">.  The conference will be a </w:t>
      </w:r>
      <w:r w:rsidR="003101CA">
        <w:rPr>
          <w:rFonts w:ascii="Calibri" w:hAnsi="Calibri" w:cs="Arial"/>
        </w:rPr>
        <w:t>virtual</w:t>
      </w:r>
      <w:r w:rsidR="00FB4C52">
        <w:rPr>
          <w:rFonts w:ascii="Calibri" w:hAnsi="Calibri" w:cs="Arial"/>
        </w:rPr>
        <w:t xml:space="preserve"> conference.  Interested </w:t>
      </w:r>
      <w:r w:rsidR="00B40730">
        <w:rPr>
          <w:rFonts w:ascii="Calibri" w:hAnsi="Calibri" w:cs="Arial"/>
        </w:rPr>
        <w:t>Responder</w:t>
      </w:r>
      <w:r w:rsidR="00FB4C52">
        <w:rPr>
          <w:rFonts w:ascii="Calibri" w:hAnsi="Calibri" w:cs="Arial"/>
        </w:rPr>
        <w:t xml:space="preserve">s who submit a Letter of Intent will receive an email invitation to participate in the </w:t>
      </w:r>
      <w:r w:rsidR="005C6F1D">
        <w:rPr>
          <w:rFonts w:ascii="Calibri" w:hAnsi="Calibri" w:cs="Arial"/>
        </w:rPr>
        <w:t>Bidders Co</w:t>
      </w:r>
      <w:r w:rsidR="00FB4C52">
        <w:rPr>
          <w:rFonts w:ascii="Calibri" w:hAnsi="Calibri" w:cs="Arial"/>
        </w:rPr>
        <w:t xml:space="preserve">nference.  The Letter of Intent must include the name and email address of the party participating in the </w:t>
      </w:r>
      <w:r w:rsidR="005C6F1D">
        <w:rPr>
          <w:rFonts w:ascii="Calibri" w:hAnsi="Calibri" w:cs="Arial"/>
        </w:rPr>
        <w:t>Bidders Conference</w:t>
      </w:r>
      <w:r w:rsidR="00FB4C52">
        <w:rPr>
          <w:rFonts w:ascii="Calibri" w:hAnsi="Calibri" w:cs="Arial"/>
        </w:rPr>
        <w:t>.</w:t>
      </w:r>
      <w:r w:rsidRPr="00365A0B">
        <w:rPr>
          <w:rFonts w:ascii="Calibri" w:hAnsi="Calibri" w:cs="Arial"/>
        </w:rPr>
        <w:t xml:space="preserve"> </w:t>
      </w:r>
    </w:p>
    <w:p w14:paraId="6B05F64A" w14:textId="2755E0EE" w:rsidR="00E914EB" w:rsidRPr="00365A0B" w:rsidRDefault="00E914EB" w:rsidP="00FB4C52">
      <w:pPr>
        <w:rPr>
          <w:rFonts w:ascii="Calibri" w:hAnsi="Calibri" w:cs="Arial"/>
          <w:bCs/>
        </w:rPr>
      </w:pPr>
      <w:r w:rsidRPr="00365A0B">
        <w:rPr>
          <w:rFonts w:ascii="Calibri" w:hAnsi="Calibri" w:cs="Arial"/>
          <w:b/>
          <w:bCs/>
        </w:rPr>
        <w:tab/>
      </w:r>
      <w:r w:rsidRPr="00365A0B">
        <w:rPr>
          <w:rFonts w:ascii="Calibri" w:hAnsi="Calibri" w:cs="Arial"/>
          <w:b/>
          <w:bCs/>
        </w:rPr>
        <w:tab/>
      </w:r>
      <w:r w:rsidRPr="00365A0B">
        <w:rPr>
          <w:rFonts w:ascii="Calibri" w:hAnsi="Calibri" w:cs="Arial"/>
          <w:b/>
          <w:bCs/>
        </w:rPr>
        <w:tab/>
      </w:r>
    </w:p>
    <w:p w14:paraId="707F4DAA" w14:textId="6BE0295F" w:rsidR="003101CA" w:rsidRDefault="00537606" w:rsidP="00E914EB">
      <w:pPr>
        <w:pStyle w:val="BodyText"/>
        <w:rPr>
          <w:rFonts w:ascii="Calibri" w:hAnsi="Calibri" w:cs="Arial"/>
          <w:sz w:val="24"/>
        </w:rPr>
      </w:pPr>
      <w:r>
        <w:rPr>
          <w:rFonts w:ascii="Calibri" w:hAnsi="Calibri" w:cs="Arial"/>
          <w:sz w:val="24"/>
        </w:rPr>
        <w:t>T</w:t>
      </w:r>
      <w:r w:rsidR="00E914EB" w:rsidRPr="00365A0B">
        <w:rPr>
          <w:rFonts w:ascii="Calibri" w:hAnsi="Calibri" w:cs="Arial"/>
          <w:sz w:val="24"/>
        </w:rPr>
        <w:t xml:space="preserve">he </w:t>
      </w:r>
      <w:r w:rsidR="00C538BC" w:rsidRPr="00365A0B">
        <w:rPr>
          <w:rFonts w:ascii="Calibri" w:hAnsi="Calibri" w:cs="Arial"/>
          <w:sz w:val="24"/>
        </w:rPr>
        <w:t xml:space="preserve">Bidders Conference </w:t>
      </w:r>
      <w:r w:rsidR="00E914EB" w:rsidRPr="00365A0B">
        <w:rPr>
          <w:rFonts w:ascii="Calibri" w:hAnsi="Calibri" w:cs="Arial"/>
          <w:sz w:val="24"/>
        </w:rPr>
        <w:t xml:space="preserve">is intended to be the primary source of information for all potential </w:t>
      </w:r>
      <w:r w:rsidR="00B40730">
        <w:rPr>
          <w:rFonts w:ascii="Calibri" w:hAnsi="Calibri" w:cs="Arial"/>
          <w:sz w:val="24"/>
        </w:rPr>
        <w:t>Responder</w:t>
      </w:r>
      <w:r w:rsidR="00E914EB" w:rsidRPr="00365A0B">
        <w:rPr>
          <w:rFonts w:ascii="Calibri" w:hAnsi="Calibri" w:cs="Arial"/>
          <w:sz w:val="24"/>
        </w:rPr>
        <w:t xml:space="preserve">s.  It is requested that potential </w:t>
      </w:r>
      <w:r w:rsidR="00B40730">
        <w:rPr>
          <w:rFonts w:ascii="Calibri" w:hAnsi="Calibri" w:cs="Arial"/>
          <w:sz w:val="24"/>
        </w:rPr>
        <w:t>Responder</w:t>
      </w:r>
      <w:r w:rsidR="00E914EB" w:rsidRPr="00365A0B">
        <w:rPr>
          <w:rFonts w:ascii="Calibri" w:hAnsi="Calibri" w:cs="Arial"/>
          <w:sz w:val="24"/>
        </w:rPr>
        <w:t>s forward their questions to PBWDB prior to the conference</w:t>
      </w:r>
      <w:r w:rsidR="007F5E9F">
        <w:rPr>
          <w:rFonts w:ascii="Calibri" w:hAnsi="Calibri" w:cs="Arial"/>
          <w:sz w:val="24"/>
        </w:rPr>
        <w:t xml:space="preserve"> by </w:t>
      </w:r>
      <w:r w:rsidR="003101CA">
        <w:rPr>
          <w:rFonts w:ascii="Calibri" w:hAnsi="Calibri" w:cs="Arial"/>
          <w:sz w:val="24"/>
        </w:rPr>
        <w:t>June 1</w:t>
      </w:r>
      <w:r w:rsidR="00A54726">
        <w:rPr>
          <w:rFonts w:ascii="Calibri" w:hAnsi="Calibri" w:cs="Arial"/>
          <w:sz w:val="24"/>
        </w:rPr>
        <w:t>4</w:t>
      </w:r>
      <w:r w:rsidR="003101CA">
        <w:rPr>
          <w:rFonts w:ascii="Calibri" w:hAnsi="Calibri" w:cs="Arial"/>
          <w:sz w:val="24"/>
        </w:rPr>
        <w:t>, 2026, by 3:00 pm</w:t>
      </w:r>
      <w:r w:rsidR="00A54726">
        <w:rPr>
          <w:rFonts w:ascii="Calibri" w:hAnsi="Calibri" w:cs="Arial"/>
          <w:sz w:val="24"/>
        </w:rPr>
        <w:t xml:space="preserve"> Central Daylight Savings Time</w:t>
      </w:r>
      <w:r w:rsidR="00E914EB" w:rsidRPr="00365A0B">
        <w:rPr>
          <w:rFonts w:ascii="Calibri" w:hAnsi="Calibri" w:cs="Arial"/>
          <w:sz w:val="24"/>
        </w:rPr>
        <w:t xml:space="preserve">.  Questions may be submitted via email to </w:t>
      </w:r>
      <w:hyperlink r:id="rId23" w:history="1">
        <w:r w:rsidR="003101CA" w:rsidRPr="005B7F4B">
          <w:rPr>
            <w:rStyle w:val="Hyperlink"/>
            <w:rFonts w:asciiTheme="minorHAnsi" w:hAnsiTheme="minorHAnsi" w:cstheme="minorHAnsi"/>
            <w:sz w:val="24"/>
            <w:szCs w:val="24"/>
          </w:rPr>
          <w:t>pbprocurement@workforcepb.org</w:t>
        </w:r>
      </w:hyperlink>
      <w:r w:rsidR="003101CA">
        <w:rPr>
          <w:rFonts w:asciiTheme="minorHAnsi" w:hAnsiTheme="minorHAnsi" w:cstheme="minorHAnsi"/>
          <w:sz w:val="24"/>
          <w:szCs w:val="24"/>
        </w:rPr>
        <w:t xml:space="preserve"> </w:t>
      </w:r>
      <w:r w:rsidR="00C538BC">
        <w:rPr>
          <w:rFonts w:asciiTheme="minorHAnsi" w:hAnsiTheme="minorHAnsi" w:cstheme="minorHAnsi"/>
          <w:sz w:val="24"/>
          <w:szCs w:val="24"/>
        </w:rPr>
        <w:t>.</w:t>
      </w:r>
      <w:r w:rsidR="00E914EB" w:rsidRPr="00365A0B">
        <w:rPr>
          <w:rFonts w:ascii="Calibri" w:hAnsi="Calibri" w:cs="Arial"/>
          <w:sz w:val="24"/>
        </w:rPr>
        <w:t xml:space="preserve">  </w:t>
      </w:r>
      <w:r w:rsidR="00C4070F" w:rsidRPr="00A8760D">
        <w:rPr>
          <w:rFonts w:ascii="Calibri" w:hAnsi="Calibri" w:cs="Arial"/>
          <w:sz w:val="24"/>
        </w:rPr>
        <w:t>Q</w:t>
      </w:r>
      <w:r w:rsidR="00E914EB" w:rsidRPr="00A8760D">
        <w:rPr>
          <w:rFonts w:ascii="Calibri" w:hAnsi="Calibri" w:cs="Arial"/>
          <w:sz w:val="24"/>
        </w:rPr>
        <w:t>uestions will also be accepted at the Bidders Conference</w:t>
      </w:r>
      <w:r w:rsidR="00C4070F" w:rsidRPr="00A8760D">
        <w:rPr>
          <w:rFonts w:ascii="Calibri" w:hAnsi="Calibri" w:cs="Arial"/>
          <w:sz w:val="24"/>
        </w:rPr>
        <w:t xml:space="preserve">.  </w:t>
      </w:r>
      <w:r w:rsidR="00A8760D" w:rsidRPr="00A8760D">
        <w:rPr>
          <w:rFonts w:ascii="Calibri" w:hAnsi="Calibri" w:cs="Arial"/>
          <w:sz w:val="24"/>
        </w:rPr>
        <w:t>However,</w:t>
      </w:r>
      <w:r w:rsidR="00C4070F" w:rsidRPr="00A8760D">
        <w:rPr>
          <w:rFonts w:ascii="Calibri" w:hAnsi="Calibri" w:cs="Arial"/>
          <w:sz w:val="24"/>
        </w:rPr>
        <w:t xml:space="preserve"> </w:t>
      </w:r>
      <w:r w:rsidR="00A8760D" w:rsidRPr="00A8760D">
        <w:rPr>
          <w:rFonts w:ascii="Calibri" w:hAnsi="Calibri" w:cs="Arial"/>
          <w:sz w:val="24"/>
        </w:rPr>
        <w:t>responses</w:t>
      </w:r>
      <w:r w:rsidR="003101CA">
        <w:rPr>
          <w:rFonts w:ascii="Calibri" w:hAnsi="Calibri" w:cs="Arial"/>
          <w:sz w:val="24"/>
        </w:rPr>
        <w:t xml:space="preserve"> </w:t>
      </w:r>
      <w:r w:rsidR="00A8760D" w:rsidRPr="00A8760D">
        <w:rPr>
          <w:rFonts w:ascii="Calibri" w:hAnsi="Calibri" w:cs="Arial"/>
          <w:sz w:val="24"/>
        </w:rPr>
        <w:t xml:space="preserve">will </w:t>
      </w:r>
      <w:r w:rsidR="00C4070F" w:rsidRPr="00A8760D">
        <w:rPr>
          <w:rFonts w:ascii="Calibri" w:hAnsi="Calibri" w:cs="Arial"/>
          <w:sz w:val="24"/>
        </w:rPr>
        <w:t xml:space="preserve">only </w:t>
      </w:r>
      <w:r w:rsidR="00A8760D" w:rsidRPr="00A8760D">
        <w:rPr>
          <w:rFonts w:ascii="Calibri" w:hAnsi="Calibri" w:cs="Arial"/>
          <w:sz w:val="24"/>
        </w:rPr>
        <w:t xml:space="preserve">be provided to </w:t>
      </w:r>
      <w:r w:rsidR="00C4070F" w:rsidRPr="00A8760D">
        <w:rPr>
          <w:rFonts w:ascii="Calibri" w:hAnsi="Calibri" w:cs="Arial"/>
          <w:sz w:val="24"/>
        </w:rPr>
        <w:t xml:space="preserve">written </w:t>
      </w:r>
      <w:r w:rsidR="00A8760D" w:rsidRPr="00A8760D">
        <w:rPr>
          <w:rFonts w:ascii="Calibri" w:hAnsi="Calibri" w:cs="Arial"/>
          <w:sz w:val="24"/>
        </w:rPr>
        <w:t xml:space="preserve">questions.  Only written </w:t>
      </w:r>
      <w:r w:rsidR="00C4070F" w:rsidRPr="00A8760D">
        <w:rPr>
          <w:rFonts w:ascii="Calibri" w:hAnsi="Calibri" w:cs="Arial"/>
          <w:sz w:val="24"/>
        </w:rPr>
        <w:t xml:space="preserve">answers </w:t>
      </w:r>
      <w:r w:rsidR="003101CA">
        <w:rPr>
          <w:rFonts w:ascii="Calibri" w:hAnsi="Calibri" w:cs="Arial"/>
          <w:sz w:val="24"/>
        </w:rPr>
        <w:t xml:space="preserve">from PBWDB </w:t>
      </w:r>
      <w:r w:rsidR="00C4070F" w:rsidRPr="00A8760D">
        <w:rPr>
          <w:rFonts w:ascii="Calibri" w:hAnsi="Calibri" w:cs="Arial"/>
          <w:sz w:val="24"/>
        </w:rPr>
        <w:t xml:space="preserve">will be </w:t>
      </w:r>
      <w:r w:rsidR="00E914EB" w:rsidRPr="00A8760D">
        <w:rPr>
          <w:rFonts w:ascii="Calibri" w:hAnsi="Calibri" w:cs="Arial"/>
          <w:sz w:val="24"/>
        </w:rPr>
        <w:t>considered official responses.</w:t>
      </w:r>
      <w:r w:rsidR="00E914EB" w:rsidRPr="00365A0B">
        <w:rPr>
          <w:rFonts w:ascii="Calibri" w:hAnsi="Calibri" w:cs="Arial"/>
          <w:sz w:val="24"/>
        </w:rPr>
        <w:t xml:space="preserve">  </w:t>
      </w:r>
    </w:p>
    <w:p w14:paraId="700B0341" w14:textId="77777777" w:rsidR="003101CA" w:rsidRDefault="003101CA" w:rsidP="00E914EB">
      <w:pPr>
        <w:pStyle w:val="BodyText"/>
        <w:rPr>
          <w:rFonts w:ascii="Calibri" w:hAnsi="Calibri" w:cs="Arial"/>
          <w:sz w:val="24"/>
        </w:rPr>
      </w:pPr>
    </w:p>
    <w:p w14:paraId="3872882D" w14:textId="4A209C62" w:rsidR="00E914EB" w:rsidRPr="00365A0B" w:rsidRDefault="00E914EB" w:rsidP="00E914EB">
      <w:pPr>
        <w:pStyle w:val="BodyText"/>
        <w:rPr>
          <w:rFonts w:ascii="Calibri" w:hAnsi="Calibri" w:cs="Arial"/>
          <w:sz w:val="24"/>
        </w:rPr>
      </w:pPr>
      <w:r w:rsidRPr="00365A0B">
        <w:rPr>
          <w:rFonts w:ascii="Calibri" w:hAnsi="Calibri" w:cs="Arial"/>
          <w:sz w:val="24"/>
        </w:rPr>
        <w:t xml:space="preserve">After the conference, only written questions will be accepted </w:t>
      </w:r>
      <w:r w:rsidR="004536F5">
        <w:rPr>
          <w:rFonts w:ascii="Calibri" w:hAnsi="Calibri" w:cs="Arial"/>
          <w:sz w:val="24"/>
        </w:rPr>
        <w:t xml:space="preserve">sent via </w:t>
      </w:r>
      <w:r w:rsidRPr="00365A0B">
        <w:rPr>
          <w:rFonts w:ascii="Calibri" w:hAnsi="Calibri" w:cs="Arial"/>
          <w:sz w:val="24"/>
        </w:rPr>
        <w:t>email</w:t>
      </w:r>
      <w:r w:rsidR="005522F8">
        <w:rPr>
          <w:rFonts w:ascii="Calibri" w:hAnsi="Calibri" w:cs="Arial"/>
          <w:sz w:val="24"/>
        </w:rPr>
        <w:t>,</w:t>
      </w:r>
      <w:r w:rsidRPr="00365A0B">
        <w:rPr>
          <w:rFonts w:ascii="Calibri" w:hAnsi="Calibri" w:cs="Arial"/>
          <w:sz w:val="24"/>
        </w:rPr>
        <w:t xml:space="preserve"> addressed to</w:t>
      </w:r>
    </w:p>
    <w:p w14:paraId="6A62573B" w14:textId="4BB4FF65" w:rsidR="0099740A" w:rsidRDefault="003101CA" w:rsidP="00E914EB">
      <w:pPr>
        <w:rPr>
          <w:rFonts w:ascii="Calibri" w:hAnsi="Calibri" w:cs="Arial"/>
        </w:rPr>
      </w:pPr>
      <w:r>
        <w:rPr>
          <w:rStyle w:val="Hyperlink"/>
          <w:rFonts w:ascii="Calibri" w:hAnsi="Calibri" w:cs="Arial"/>
        </w:rPr>
        <w:t>pbprocurement@workforcepb.org</w:t>
      </w:r>
      <w:r w:rsidR="00B03E74">
        <w:rPr>
          <w:rStyle w:val="Hyperlink"/>
          <w:rFonts w:ascii="Calibri" w:hAnsi="Calibri" w:cs="Arial"/>
        </w:rPr>
        <w:t>.</w:t>
      </w:r>
      <w:r w:rsidR="00E914EB" w:rsidRPr="00365A0B">
        <w:rPr>
          <w:rFonts w:ascii="Calibri" w:hAnsi="Calibri" w:cs="Arial"/>
          <w:color w:val="0000FF"/>
        </w:rPr>
        <w:t xml:space="preserve">  </w:t>
      </w:r>
      <w:r w:rsidR="00B03E74" w:rsidRPr="005D3BCB">
        <w:rPr>
          <w:rFonts w:ascii="Calibri" w:hAnsi="Calibri" w:cs="Arial"/>
          <w:bCs/>
        </w:rPr>
        <w:t xml:space="preserve">The deadline for submitting written questions is </w:t>
      </w:r>
      <w:r w:rsidR="00CC0A50" w:rsidRPr="005D3BCB">
        <w:rPr>
          <w:rFonts w:ascii="Calibri" w:hAnsi="Calibri" w:cs="Arial"/>
          <w:bCs/>
        </w:rPr>
        <w:t>July 1</w:t>
      </w:r>
      <w:r w:rsidR="00B03E74" w:rsidRPr="005D3BCB">
        <w:rPr>
          <w:rFonts w:ascii="Calibri" w:hAnsi="Calibri" w:cs="Arial"/>
          <w:bCs/>
        </w:rPr>
        <w:t>, 202</w:t>
      </w:r>
      <w:r>
        <w:rPr>
          <w:rFonts w:ascii="Calibri" w:hAnsi="Calibri" w:cs="Arial"/>
          <w:bCs/>
        </w:rPr>
        <w:t>6, 3:00 pm</w:t>
      </w:r>
      <w:r w:rsidR="00A54726" w:rsidRPr="00A54726">
        <w:rPr>
          <w:rFonts w:ascii="Calibri" w:hAnsi="Calibri" w:cs="Arial"/>
        </w:rPr>
        <w:t xml:space="preserve"> </w:t>
      </w:r>
      <w:r w:rsidR="00A54726">
        <w:rPr>
          <w:rFonts w:ascii="Calibri" w:hAnsi="Calibri" w:cs="Arial"/>
        </w:rPr>
        <w:t>Central Daylight Savings Time</w:t>
      </w:r>
      <w:r w:rsidR="00B03E74" w:rsidRPr="00CC0A50">
        <w:rPr>
          <w:rFonts w:ascii="Calibri" w:hAnsi="Calibri" w:cs="Arial"/>
          <w:b/>
        </w:rPr>
        <w:t xml:space="preserve">.  </w:t>
      </w:r>
      <w:r w:rsidR="00B03E74" w:rsidRPr="00CC0A50">
        <w:rPr>
          <w:rFonts w:ascii="Calibri" w:hAnsi="Calibri" w:cs="Arial"/>
        </w:rPr>
        <w:t>No questions will be accepted after</w:t>
      </w:r>
      <w:r w:rsidR="00B03E74" w:rsidRPr="00365A0B">
        <w:rPr>
          <w:rFonts w:ascii="Calibri" w:hAnsi="Calibri" w:cs="Arial"/>
        </w:rPr>
        <w:t xml:space="preserve"> this date.  </w:t>
      </w:r>
    </w:p>
    <w:p w14:paraId="373C84C0" w14:textId="77777777" w:rsidR="0099740A" w:rsidRDefault="0099740A" w:rsidP="00E914EB">
      <w:pPr>
        <w:rPr>
          <w:rFonts w:ascii="Calibri" w:hAnsi="Calibri" w:cs="Arial"/>
        </w:rPr>
      </w:pPr>
    </w:p>
    <w:p w14:paraId="3FE5F121" w14:textId="59B95D48" w:rsidR="00E914EB" w:rsidRPr="00365A0B" w:rsidRDefault="00E914EB" w:rsidP="00E914EB">
      <w:pPr>
        <w:rPr>
          <w:rFonts w:ascii="Calibri" w:hAnsi="Calibri" w:cs="Arial"/>
        </w:rPr>
      </w:pPr>
      <w:r>
        <w:rPr>
          <w:rFonts w:ascii="Calibri" w:hAnsi="Calibri" w:cs="Arial"/>
        </w:rPr>
        <w:t>No verbal questions will be accepted or answered.</w:t>
      </w:r>
    </w:p>
    <w:p w14:paraId="736046C5" w14:textId="77777777" w:rsidR="00E914EB" w:rsidRDefault="00E914EB" w:rsidP="00E914EB">
      <w:pPr>
        <w:pStyle w:val="BodyText"/>
        <w:rPr>
          <w:rFonts w:ascii="Calibri" w:hAnsi="Calibri" w:cs="Arial"/>
          <w:sz w:val="24"/>
        </w:rPr>
      </w:pPr>
    </w:p>
    <w:p w14:paraId="4F87D952" w14:textId="4CE5F3DB" w:rsidR="00E914EB" w:rsidRPr="00365A0B" w:rsidRDefault="00E914EB" w:rsidP="00E914EB">
      <w:pPr>
        <w:pStyle w:val="BodyText"/>
        <w:rPr>
          <w:rFonts w:ascii="Calibri" w:hAnsi="Calibri" w:cs="Arial"/>
          <w:sz w:val="24"/>
        </w:rPr>
      </w:pPr>
      <w:r w:rsidRPr="00365A0B">
        <w:rPr>
          <w:rFonts w:ascii="Calibri" w:hAnsi="Calibri" w:cs="Arial"/>
          <w:sz w:val="24"/>
        </w:rPr>
        <w:t xml:space="preserve">Only </w:t>
      </w:r>
      <w:r w:rsidR="00B40730">
        <w:rPr>
          <w:rFonts w:ascii="Calibri" w:hAnsi="Calibri" w:cs="Arial"/>
          <w:sz w:val="24"/>
        </w:rPr>
        <w:t>Responder</w:t>
      </w:r>
      <w:r w:rsidRPr="00365A0B">
        <w:rPr>
          <w:rFonts w:ascii="Calibri" w:hAnsi="Calibri" w:cs="Arial"/>
          <w:sz w:val="24"/>
        </w:rPr>
        <w:t xml:space="preserve">s who submit a letter of intent will receive copies of the written questions and answers resulting from the </w:t>
      </w:r>
      <w:r w:rsidR="00C538BC" w:rsidRPr="00365A0B">
        <w:rPr>
          <w:rFonts w:ascii="Calibri" w:hAnsi="Calibri" w:cs="Arial"/>
          <w:sz w:val="24"/>
        </w:rPr>
        <w:t xml:space="preserve">Bidders Conference </w:t>
      </w:r>
      <w:r w:rsidRPr="00365A0B">
        <w:rPr>
          <w:rFonts w:ascii="Calibri" w:hAnsi="Calibri" w:cs="Arial"/>
          <w:sz w:val="24"/>
        </w:rPr>
        <w:t xml:space="preserve">and any subsequent questions and answers issued after the Bidders Conference. The questions and answers will be sent by email only to the individual(s) specified in the </w:t>
      </w:r>
      <w:r w:rsidR="002C5464" w:rsidRPr="00365A0B">
        <w:rPr>
          <w:rFonts w:ascii="Calibri" w:hAnsi="Calibri" w:cs="Arial"/>
          <w:sz w:val="24"/>
        </w:rPr>
        <w:t xml:space="preserve">Letter </w:t>
      </w:r>
      <w:r w:rsidR="00D31AF7" w:rsidRPr="00365A0B">
        <w:rPr>
          <w:rFonts w:ascii="Calibri" w:hAnsi="Calibri" w:cs="Arial"/>
          <w:sz w:val="24"/>
        </w:rPr>
        <w:t>of</w:t>
      </w:r>
      <w:r w:rsidR="002C5464" w:rsidRPr="00365A0B">
        <w:rPr>
          <w:rFonts w:ascii="Calibri" w:hAnsi="Calibri" w:cs="Arial"/>
          <w:sz w:val="24"/>
        </w:rPr>
        <w:t xml:space="preserve"> Intent</w:t>
      </w:r>
      <w:r w:rsidR="002C5464">
        <w:rPr>
          <w:rFonts w:ascii="Calibri" w:hAnsi="Calibri" w:cs="Arial"/>
          <w:sz w:val="24"/>
        </w:rPr>
        <w:t xml:space="preserve"> to </w:t>
      </w:r>
      <w:r w:rsidR="005D3BCB">
        <w:rPr>
          <w:rFonts w:ascii="Calibri" w:hAnsi="Calibri" w:cs="Arial"/>
          <w:sz w:val="24"/>
        </w:rPr>
        <w:t>submit a proposal</w:t>
      </w:r>
      <w:r w:rsidRPr="00365A0B">
        <w:rPr>
          <w:rFonts w:ascii="Calibri" w:hAnsi="Calibri" w:cs="Arial"/>
          <w:sz w:val="24"/>
        </w:rPr>
        <w:t xml:space="preserve">.  </w:t>
      </w:r>
    </w:p>
    <w:p w14:paraId="29A8EC0B" w14:textId="77777777" w:rsidR="00E914EB" w:rsidRPr="00365A0B" w:rsidRDefault="00E914EB" w:rsidP="00E914EB">
      <w:pPr>
        <w:rPr>
          <w:rFonts w:ascii="Calibri" w:hAnsi="Calibri" w:cs="Arial"/>
        </w:rPr>
      </w:pPr>
    </w:p>
    <w:p w14:paraId="77563CAD" w14:textId="17B206B6" w:rsidR="00E914EB" w:rsidRDefault="00E914EB" w:rsidP="00E914EB">
      <w:pPr>
        <w:rPr>
          <w:rFonts w:ascii="Calibri" w:hAnsi="Calibri" w:cs="Arial"/>
          <w:i/>
          <w:iCs/>
        </w:rPr>
      </w:pPr>
      <w:r w:rsidRPr="00365A0B">
        <w:rPr>
          <w:rFonts w:ascii="Calibri" w:hAnsi="Calibri" w:cs="Arial"/>
        </w:rPr>
        <w:t xml:space="preserve">PBWDB staff or PBWDB </w:t>
      </w:r>
      <w:r w:rsidR="002C5464">
        <w:rPr>
          <w:rFonts w:ascii="Calibri" w:hAnsi="Calibri" w:cs="Arial"/>
        </w:rPr>
        <w:t>Board</w:t>
      </w:r>
      <w:r w:rsidRPr="00365A0B">
        <w:rPr>
          <w:rFonts w:ascii="Calibri" w:hAnsi="Calibri" w:cs="Arial"/>
        </w:rPr>
        <w:t xml:space="preserve"> members may not </w:t>
      </w:r>
      <w:r w:rsidR="0099740A">
        <w:rPr>
          <w:rFonts w:ascii="Calibri" w:hAnsi="Calibri" w:cs="Arial"/>
        </w:rPr>
        <w:t>assist</w:t>
      </w:r>
      <w:r>
        <w:rPr>
          <w:rFonts w:ascii="Calibri" w:hAnsi="Calibri" w:cs="Arial"/>
        </w:rPr>
        <w:t xml:space="preserve"> a </w:t>
      </w:r>
      <w:r w:rsidR="00B40730">
        <w:rPr>
          <w:rFonts w:ascii="Calibri" w:hAnsi="Calibri" w:cs="Arial"/>
        </w:rPr>
        <w:t>Responder</w:t>
      </w:r>
      <w:r>
        <w:rPr>
          <w:rFonts w:ascii="Calibri" w:hAnsi="Calibri" w:cs="Arial"/>
        </w:rPr>
        <w:t xml:space="preserve"> either by providing information, answering questions, or assisting with </w:t>
      </w:r>
      <w:r w:rsidRPr="00365A0B">
        <w:rPr>
          <w:rFonts w:ascii="Calibri" w:hAnsi="Calibri" w:cs="Arial"/>
        </w:rPr>
        <w:t>writing proposals</w:t>
      </w:r>
      <w:r w:rsidR="002C5464">
        <w:rPr>
          <w:rFonts w:ascii="Calibri" w:hAnsi="Calibri" w:cs="Arial"/>
        </w:rPr>
        <w:t xml:space="preserve"> </w:t>
      </w:r>
      <w:r w:rsidR="00097B38">
        <w:rPr>
          <w:rFonts w:ascii="Calibri" w:hAnsi="Calibri" w:cs="Arial"/>
        </w:rPr>
        <w:t xml:space="preserve">through personal contact, </w:t>
      </w:r>
      <w:r w:rsidR="002C5464">
        <w:rPr>
          <w:rFonts w:ascii="Calibri" w:hAnsi="Calibri" w:cs="Arial"/>
        </w:rPr>
        <w:t>phone, text</w:t>
      </w:r>
      <w:r w:rsidR="00B03E74">
        <w:rPr>
          <w:rFonts w:ascii="Calibri" w:hAnsi="Calibri" w:cs="Arial"/>
        </w:rPr>
        <w:t xml:space="preserve"> messaging</w:t>
      </w:r>
      <w:r w:rsidR="002C5464">
        <w:rPr>
          <w:rFonts w:ascii="Calibri" w:hAnsi="Calibri" w:cs="Arial"/>
        </w:rPr>
        <w:t>, email, fax,</w:t>
      </w:r>
      <w:r w:rsidR="00097B38">
        <w:rPr>
          <w:rFonts w:ascii="Calibri" w:hAnsi="Calibri" w:cs="Arial"/>
        </w:rPr>
        <w:t xml:space="preserve"> or any other method of contact</w:t>
      </w:r>
      <w:r w:rsidRPr="00365A0B">
        <w:rPr>
          <w:rFonts w:ascii="Calibri" w:hAnsi="Calibri" w:cs="Arial"/>
        </w:rPr>
        <w:t xml:space="preserve">.  Only technical questions may be answered by the designated contact person.  </w:t>
      </w:r>
      <w:r w:rsidRPr="00365A0B">
        <w:rPr>
          <w:rFonts w:ascii="Calibri" w:hAnsi="Calibri" w:cs="Arial"/>
          <w:b/>
          <w:i/>
          <w:iCs/>
        </w:rPr>
        <w:t xml:space="preserve">PBWDB is not responsible for the accuracy of information obtained from sources other than the authorized contact person for this procurement.  Communication with any PBWDB staff person or PBWDB </w:t>
      </w:r>
      <w:r w:rsidR="00097B38">
        <w:rPr>
          <w:rFonts w:ascii="Calibri" w:hAnsi="Calibri" w:cs="Arial"/>
          <w:b/>
          <w:i/>
          <w:iCs/>
        </w:rPr>
        <w:t>Board</w:t>
      </w:r>
      <w:r w:rsidRPr="00365A0B">
        <w:rPr>
          <w:rFonts w:ascii="Calibri" w:hAnsi="Calibri" w:cs="Arial"/>
          <w:b/>
          <w:i/>
          <w:iCs/>
        </w:rPr>
        <w:t xml:space="preserve"> member other than the PBWDB contact person for this RFP is prohibited unless prior written approval is obtained by the PBWDB contact person.  Failure to follow this provision </w:t>
      </w:r>
      <w:r>
        <w:rPr>
          <w:rFonts w:ascii="Calibri" w:hAnsi="Calibri" w:cs="Arial"/>
          <w:b/>
          <w:i/>
          <w:iCs/>
        </w:rPr>
        <w:t>will result in the</w:t>
      </w:r>
      <w:r w:rsidRPr="00365A0B">
        <w:rPr>
          <w:rFonts w:ascii="Calibri" w:hAnsi="Calibri" w:cs="Arial"/>
          <w:b/>
          <w:i/>
          <w:iCs/>
        </w:rPr>
        <w:t xml:space="preserve"> disqualification of the proposal.</w:t>
      </w:r>
      <w:r w:rsidRPr="00365A0B">
        <w:rPr>
          <w:rFonts w:ascii="Calibri" w:hAnsi="Calibri" w:cs="Arial"/>
          <w:i/>
          <w:iCs/>
        </w:rPr>
        <w:t xml:space="preserve">  </w:t>
      </w:r>
    </w:p>
    <w:p w14:paraId="61B5908B" w14:textId="77777777" w:rsidR="003101CA" w:rsidRPr="003101CA" w:rsidRDefault="003101CA" w:rsidP="00E914EB">
      <w:pPr>
        <w:rPr>
          <w:rFonts w:ascii="Calibri" w:hAnsi="Calibri" w:cs="Arial"/>
        </w:rPr>
      </w:pPr>
    </w:p>
    <w:p w14:paraId="06302CD6" w14:textId="77777777" w:rsidR="00A54726" w:rsidRDefault="00A54726" w:rsidP="00E914EB">
      <w:pPr>
        <w:rPr>
          <w:rFonts w:ascii="Calibri" w:hAnsi="Calibri" w:cs="Arial"/>
          <w:b/>
        </w:rPr>
      </w:pPr>
    </w:p>
    <w:p w14:paraId="62C25209" w14:textId="77777777" w:rsidR="00A54726" w:rsidRDefault="00A54726" w:rsidP="00E914EB">
      <w:pPr>
        <w:rPr>
          <w:rFonts w:ascii="Calibri" w:hAnsi="Calibri" w:cs="Arial"/>
          <w:b/>
        </w:rPr>
      </w:pPr>
    </w:p>
    <w:p w14:paraId="3D54B0DD" w14:textId="77777777" w:rsidR="00A54726" w:rsidRDefault="00A54726" w:rsidP="00E914EB">
      <w:pPr>
        <w:rPr>
          <w:rFonts w:ascii="Calibri" w:hAnsi="Calibri" w:cs="Arial"/>
          <w:b/>
        </w:rPr>
      </w:pPr>
    </w:p>
    <w:p w14:paraId="60B275D9" w14:textId="53D213F6" w:rsidR="00E914EB" w:rsidRPr="00365A0B" w:rsidRDefault="00E914EB" w:rsidP="00E914EB">
      <w:pPr>
        <w:rPr>
          <w:rFonts w:ascii="Calibri" w:hAnsi="Calibri" w:cs="Arial"/>
          <w:b/>
        </w:rPr>
      </w:pPr>
      <w:r w:rsidRPr="00365A0B">
        <w:rPr>
          <w:rFonts w:ascii="Calibri" w:hAnsi="Calibri" w:cs="Arial"/>
          <w:b/>
        </w:rPr>
        <w:lastRenderedPageBreak/>
        <w:t>CONTACT PERSON</w:t>
      </w:r>
    </w:p>
    <w:p w14:paraId="395FE5E4" w14:textId="77777777" w:rsidR="00E914EB" w:rsidRPr="00365A0B" w:rsidRDefault="00E914EB" w:rsidP="00E914EB">
      <w:pPr>
        <w:pStyle w:val="BodyText"/>
        <w:rPr>
          <w:rFonts w:ascii="Calibri" w:hAnsi="Calibri" w:cs="Arial"/>
          <w:sz w:val="24"/>
        </w:rPr>
      </w:pPr>
      <w:r w:rsidRPr="00365A0B">
        <w:rPr>
          <w:rFonts w:ascii="Calibri" w:hAnsi="Calibri" w:cs="Arial"/>
          <w:sz w:val="24"/>
        </w:rPr>
        <w:t xml:space="preserve">The contact person for this procurement is: </w:t>
      </w:r>
    </w:p>
    <w:p w14:paraId="2F03306C" w14:textId="77777777" w:rsidR="00E914EB" w:rsidRPr="00365A0B" w:rsidRDefault="00E914EB" w:rsidP="00E914EB">
      <w:pPr>
        <w:pStyle w:val="BodyText"/>
        <w:ind w:left="1440" w:firstLine="720"/>
        <w:rPr>
          <w:rFonts w:ascii="Calibri" w:hAnsi="Calibri" w:cs="Arial"/>
          <w:sz w:val="24"/>
        </w:rPr>
      </w:pPr>
      <w:r w:rsidRPr="00365A0B">
        <w:rPr>
          <w:rFonts w:ascii="Calibri" w:hAnsi="Calibri" w:cs="Arial"/>
          <w:sz w:val="24"/>
        </w:rPr>
        <w:t>Gail Dickenson, Chief Operating Officer</w:t>
      </w:r>
    </w:p>
    <w:p w14:paraId="28657BD9" w14:textId="77777777" w:rsidR="00E914EB" w:rsidRPr="00365A0B" w:rsidRDefault="00E914EB" w:rsidP="00E914EB">
      <w:pPr>
        <w:pStyle w:val="BodyText"/>
        <w:ind w:left="1440" w:firstLine="720"/>
        <w:rPr>
          <w:rFonts w:ascii="Calibri" w:hAnsi="Calibri" w:cs="Arial"/>
          <w:sz w:val="24"/>
        </w:rPr>
      </w:pPr>
      <w:r w:rsidRPr="00365A0B">
        <w:rPr>
          <w:rFonts w:ascii="Calibri" w:hAnsi="Calibri" w:cs="Arial"/>
          <w:sz w:val="24"/>
        </w:rPr>
        <w:t xml:space="preserve">Permian Basin Workforce Development </w:t>
      </w:r>
      <w:r w:rsidR="00060B39">
        <w:rPr>
          <w:rFonts w:ascii="Calibri" w:hAnsi="Calibri" w:cs="Arial"/>
          <w:sz w:val="24"/>
        </w:rPr>
        <w:t>Board</w:t>
      </w:r>
    </w:p>
    <w:p w14:paraId="1C3DF1C0" w14:textId="15B70A98" w:rsidR="00E914EB" w:rsidRPr="00E5313C" w:rsidRDefault="00E5313C" w:rsidP="00E914EB">
      <w:pPr>
        <w:pStyle w:val="BodyText"/>
        <w:ind w:left="1440" w:firstLine="720"/>
        <w:rPr>
          <w:rFonts w:ascii="Calibri" w:hAnsi="Calibri" w:cs="Calibri"/>
          <w:color w:val="0000FF"/>
          <w:sz w:val="24"/>
          <w:szCs w:val="24"/>
        </w:rPr>
      </w:pPr>
      <w:hyperlink r:id="rId24" w:history="1">
        <w:r w:rsidRPr="00E5313C">
          <w:rPr>
            <w:rStyle w:val="Hyperlink"/>
            <w:rFonts w:ascii="Calibri" w:hAnsi="Calibri" w:cs="Calibri"/>
            <w:sz w:val="24"/>
            <w:szCs w:val="24"/>
          </w:rPr>
          <w:t>pbprocurement@workforcepb.org</w:t>
        </w:r>
      </w:hyperlink>
      <w:r w:rsidRPr="00E5313C">
        <w:rPr>
          <w:rFonts w:ascii="Calibri" w:hAnsi="Calibri" w:cs="Calibri"/>
          <w:sz w:val="24"/>
          <w:szCs w:val="24"/>
        </w:rPr>
        <w:t xml:space="preserve"> </w:t>
      </w:r>
    </w:p>
    <w:p w14:paraId="0F70087A" w14:textId="77777777" w:rsidR="00E914EB" w:rsidRDefault="00E914EB" w:rsidP="00E914EB">
      <w:pPr>
        <w:rPr>
          <w:rFonts w:ascii="Calibri" w:hAnsi="Calibri" w:cs="Arial"/>
        </w:rPr>
      </w:pPr>
    </w:p>
    <w:p w14:paraId="5801ECDC" w14:textId="77777777" w:rsidR="00E914EB" w:rsidRPr="00365A0B" w:rsidRDefault="00E914EB" w:rsidP="00E914EB">
      <w:pPr>
        <w:pStyle w:val="Heading2"/>
        <w:rPr>
          <w:rFonts w:ascii="Calibri" w:hAnsi="Calibri" w:cs="Arial"/>
          <w:sz w:val="24"/>
        </w:rPr>
      </w:pPr>
      <w:bookmarkStart w:id="9" w:name="_Toc514072541"/>
      <w:r w:rsidRPr="00365A0B">
        <w:rPr>
          <w:rFonts w:ascii="Calibri" w:hAnsi="Calibri" w:cs="Arial"/>
          <w:sz w:val="24"/>
        </w:rPr>
        <w:t xml:space="preserve">SUBMITTAL OF </w:t>
      </w:r>
      <w:r w:rsidR="00097B38">
        <w:rPr>
          <w:rFonts w:ascii="Calibri" w:hAnsi="Calibri" w:cs="Arial"/>
          <w:sz w:val="24"/>
        </w:rPr>
        <w:t>PROPOSALS</w:t>
      </w:r>
      <w:bookmarkEnd w:id="9"/>
    </w:p>
    <w:p w14:paraId="5CE8AB22" w14:textId="7511E8B8" w:rsidR="00E914EB" w:rsidRPr="00E10201" w:rsidRDefault="00E914EB" w:rsidP="00776EF0">
      <w:pPr>
        <w:widowControl/>
        <w:numPr>
          <w:ilvl w:val="0"/>
          <w:numId w:val="4"/>
        </w:numPr>
        <w:rPr>
          <w:rFonts w:ascii="Calibri" w:hAnsi="Calibri" w:cs="Arial"/>
        </w:rPr>
      </w:pPr>
      <w:r w:rsidRPr="00E10201">
        <w:rPr>
          <w:rFonts w:ascii="Calibri" w:hAnsi="Calibri" w:cs="Arial"/>
        </w:rPr>
        <w:t>All narratives, forms, and attachments must be typed on a 8½” by 11" plain white paper</w:t>
      </w:r>
      <w:r w:rsidR="00BF38DA" w:rsidRPr="00E10201">
        <w:rPr>
          <w:rFonts w:ascii="Calibri" w:hAnsi="Calibri" w:cs="Arial"/>
        </w:rPr>
        <w:t>,</w:t>
      </w:r>
      <w:r w:rsidRPr="00E10201">
        <w:rPr>
          <w:rFonts w:ascii="Calibri" w:hAnsi="Calibri" w:cs="Arial"/>
        </w:rPr>
        <w:t xml:space="preserve"> no less than 12-point font</w:t>
      </w:r>
      <w:r w:rsidR="00BF38DA" w:rsidRPr="00E10201">
        <w:rPr>
          <w:rFonts w:ascii="Calibri" w:hAnsi="Calibri" w:cs="Arial"/>
        </w:rPr>
        <w:t xml:space="preserve">, </w:t>
      </w:r>
      <w:r w:rsidR="002663EC" w:rsidRPr="00E10201">
        <w:rPr>
          <w:rFonts w:ascii="Calibri" w:hAnsi="Calibri" w:cs="Arial"/>
        </w:rPr>
        <w:t xml:space="preserve">single spaced, </w:t>
      </w:r>
      <w:r w:rsidR="00BF38DA" w:rsidRPr="00E10201">
        <w:rPr>
          <w:rFonts w:ascii="Calibri" w:hAnsi="Calibri" w:cs="Arial"/>
        </w:rPr>
        <w:t>one side only,</w:t>
      </w:r>
      <w:r w:rsidRPr="00E10201">
        <w:rPr>
          <w:rFonts w:ascii="Calibri" w:hAnsi="Calibri" w:cs="Arial"/>
        </w:rPr>
        <w:t xml:space="preserve"> with one-inch margins.  All pages are to be numbered and labeled with the name of the </w:t>
      </w:r>
      <w:r w:rsidR="00B40730" w:rsidRPr="00E10201">
        <w:rPr>
          <w:rFonts w:ascii="Calibri" w:hAnsi="Calibri" w:cs="Arial"/>
        </w:rPr>
        <w:t>Responder</w:t>
      </w:r>
      <w:r w:rsidRPr="00E10201">
        <w:rPr>
          <w:rFonts w:ascii="Calibri" w:hAnsi="Calibri" w:cs="Arial"/>
        </w:rPr>
        <w:t xml:space="preserve"> on each page.  The content or format </w:t>
      </w:r>
      <w:r w:rsidR="00097B38" w:rsidRPr="00E10201">
        <w:rPr>
          <w:rFonts w:ascii="Calibri" w:hAnsi="Calibri" w:cs="Arial"/>
        </w:rPr>
        <w:t xml:space="preserve">the </w:t>
      </w:r>
      <w:r w:rsidR="00C66ABB">
        <w:rPr>
          <w:rFonts w:ascii="Calibri" w:hAnsi="Calibri" w:cs="Arial"/>
        </w:rPr>
        <w:t>Proposal for Child Care Services</w:t>
      </w:r>
      <w:r w:rsidRPr="00E10201">
        <w:rPr>
          <w:rFonts w:ascii="Calibri" w:hAnsi="Calibri" w:cs="Arial"/>
        </w:rPr>
        <w:t xml:space="preserve"> and Forms may not be altered in any way.  Alteration of the content of this RFP will result in the disqualification of the proposal.</w:t>
      </w:r>
      <w:r w:rsidR="00097B38" w:rsidRPr="00E10201">
        <w:rPr>
          <w:rFonts w:ascii="Calibri" w:hAnsi="Calibri" w:cs="Arial"/>
        </w:rPr>
        <w:t xml:space="preserve">  Attachments such as official audits may be two-sided.</w:t>
      </w:r>
    </w:p>
    <w:p w14:paraId="64FA10D0" w14:textId="77777777" w:rsidR="00097B38" w:rsidRPr="00E10201" w:rsidRDefault="00097B38" w:rsidP="00097B38">
      <w:pPr>
        <w:widowControl/>
        <w:ind w:left="720"/>
        <w:rPr>
          <w:rFonts w:ascii="Calibri" w:hAnsi="Calibri" w:cs="Arial"/>
        </w:rPr>
      </w:pPr>
    </w:p>
    <w:p w14:paraId="6863F71E" w14:textId="2AFC2446" w:rsidR="00E914EB" w:rsidRPr="00553DE3" w:rsidRDefault="00873EF6" w:rsidP="00873EF6">
      <w:pPr>
        <w:pStyle w:val="ListParagraph"/>
        <w:numPr>
          <w:ilvl w:val="0"/>
          <w:numId w:val="4"/>
        </w:numPr>
        <w:rPr>
          <w:rFonts w:ascii="Calibri" w:hAnsi="Calibri" w:cs="Arial"/>
        </w:rPr>
      </w:pPr>
      <w:r w:rsidRPr="00E10201">
        <w:rPr>
          <w:rFonts w:ascii="Calibri" w:hAnsi="Calibri" w:cs="Segoe UI"/>
        </w:rPr>
        <w:t xml:space="preserve">Questions do not have to be included in the </w:t>
      </w:r>
      <w:r w:rsidR="00C66ABB">
        <w:rPr>
          <w:rFonts w:ascii="Calibri" w:hAnsi="Calibri" w:cs="Segoe UI"/>
        </w:rPr>
        <w:t>Proposal for Child Care Services</w:t>
      </w:r>
      <w:r w:rsidR="00B4069B" w:rsidRPr="00E10201">
        <w:rPr>
          <w:rFonts w:ascii="Calibri" w:hAnsi="Calibri" w:cs="Segoe UI"/>
        </w:rPr>
        <w:t xml:space="preserve"> response</w:t>
      </w:r>
      <w:r w:rsidRPr="00E10201">
        <w:rPr>
          <w:rFonts w:ascii="Calibri" w:hAnsi="Calibri" w:cs="Segoe UI"/>
        </w:rPr>
        <w:t xml:space="preserve">.  However, the answers must clearly tie to the questions </w:t>
      </w:r>
      <w:r w:rsidR="00553DE3" w:rsidRPr="00E10201">
        <w:rPr>
          <w:rFonts w:ascii="Calibri" w:hAnsi="Calibri" w:cs="Segoe UI"/>
        </w:rPr>
        <w:t>for</w:t>
      </w:r>
      <w:r w:rsidRPr="00E10201">
        <w:rPr>
          <w:rFonts w:ascii="Calibri" w:hAnsi="Calibri" w:cs="Segoe UI"/>
        </w:rPr>
        <w:t xml:space="preserve"> the evaluator</w:t>
      </w:r>
      <w:r w:rsidR="00B4069B" w:rsidRPr="00E10201">
        <w:rPr>
          <w:rFonts w:ascii="Calibri" w:hAnsi="Calibri" w:cs="Segoe UI"/>
        </w:rPr>
        <w:t>s</w:t>
      </w:r>
      <w:r w:rsidRPr="00E10201">
        <w:rPr>
          <w:rFonts w:ascii="Calibri" w:hAnsi="Calibri" w:cs="Segoe UI"/>
        </w:rPr>
        <w:t xml:space="preserve"> to identify how the </w:t>
      </w:r>
      <w:r w:rsidR="00B40730" w:rsidRPr="00E10201">
        <w:rPr>
          <w:rFonts w:ascii="Calibri" w:hAnsi="Calibri" w:cs="Segoe UI"/>
        </w:rPr>
        <w:t>Responder</w:t>
      </w:r>
      <w:r w:rsidRPr="00E10201">
        <w:rPr>
          <w:rFonts w:ascii="Calibri" w:hAnsi="Calibri" w:cs="Segoe UI"/>
        </w:rPr>
        <w:t xml:space="preserve"> </w:t>
      </w:r>
      <w:r w:rsidR="00A54726">
        <w:rPr>
          <w:rFonts w:ascii="Calibri" w:hAnsi="Calibri" w:cs="Segoe UI"/>
        </w:rPr>
        <w:t>answered</w:t>
      </w:r>
      <w:r w:rsidRPr="00E10201">
        <w:rPr>
          <w:rFonts w:ascii="Calibri" w:hAnsi="Calibri" w:cs="Segoe UI"/>
        </w:rPr>
        <w:t xml:space="preserve"> to each question.  If the questions</w:t>
      </w:r>
      <w:r w:rsidR="00B84F21" w:rsidRPr="00E10201">
        <w:rPr>
          <w:rFonts w:ascii="Calibri" w:hAnsi="Calibri" w:cs="Segoe UI"/>
        </w:rPr>
        <w:t xml:space="preserve"> are included</w:t>
      </w:r>
      <w:r w:rsidRPr="00E10201">
        <w:rPr>
          <w:rFonts w:ascii="Calibri" w:hAnsi="Calibri" w:cs="Segoe UI"/>
        </w:rPr>
        <w:t>, they are not subject to the required font size and line spacing.  However, the page limitations for each question still applies</w:t>
      </w:r>
      <w:r w:rsidR="00097B38" w:rsidRPr="00E10201">
        <w:rPr>
          <w:rFonts w:ascii="Calibri" w:hAnsi="Calibri" w:cs="Segoe UI"/>
        </w:rPr>
        <w:t>.</w:t>
      </w:r>
    </w:p>
    <w:p w14:paraId="4C02F4EE" w14:textId="77777777" w:rsidR="00553DE3" w:rsidRPr="00553DE3" w:rsidRDefault="00553DE3" w:rsidP="00553DE3">
      <w:pPr>
        <w:rPr>
          <w:rFonts w:ascii="Calibri" w:hAnsi="Calibri" w:cs="Arial"/>
        </w:rPr>
      </w:pPr>
    </w:p>
    <w:p w14:paraId="4943C542" w14:textId="26085564" w:rsidR="00E914EB" w:rsidRPr="00553DE3" w:rsidRDefault="00553DE3" w:rsidP="005C5C3C">
      <w:pPr>
        <w:widowControl/>
        <w:numPr>
          <w:ilvl w:val="0"/>
          <w:numId w:val="4"/>
        </w:numPr>
        <w:rPr>
          <w:rFonts w:ascii="Calibri" w:hAnsi="Calibri" w:cs="Arial"/>
        </w:rPr>
      </w:pPr>
      <w:r w:rsidRPr="00553DE3">
        <w:rPr>
          <w:rFonts w:ascii="Calibri" w:hAnsi="Calibri" w:cs="Arial"/>
        </w:rPr>
        <w:t xml:space="preserve">The </w:t>
      </w:r>
      <w:r w:rsidR="00C66ABB">
        <w:rPr>
          <w:rFonts w:ascii="Calibri" w:hAnsi="Calibri" w:cs="Arial"/>
        </w:rPr>
        <w:t>Proposal for Child Care Services</w:t>
      </w:r>
      <w:r w:rsidRPr="00553DE3">
        <w:rPr>
          <w:rFonts w:ascii="Calibri" w:hAnsi="Calibri" w:cs="Arial"/>
        </w:rPr>
        <w:t xml:space="preserve"> documents </w:t>
      </w:r>
      <w:r w:rsidR="00E914EB" w:rsidRPr="00553DE3">
        <w:rPr>
          <w:rFonts w:ascii="Calibri" w:hAnsi="Calibri" w:cs="Arial"/>
        </w:rPr>
        <w:t xml:space="preserve">must be submitted in the order listed on the RFP Proposal Checklist.  </w:t>
      </w:r>
    </w:p>
    <w:p w14:paraId="090BCA42" w14:textId="77777777" w:rsidR="00553DE3" w:rsidRPr="00553DE3" w:rsidRDefault="00553DE3" w:rsidP="00553DE3">
      <w:pPr>
        <w:widowControl/>
        <w:rPr>
          <w:rFonts w:ascii="Calibri" w:hAnsi="Calibri" w:cs="Arial"/>
          <w:highlight w:val="yellow"/>
        </w:rPr>
      </w:pPr>
    </w:p>
    <w:p w14:paraId="4DFDD339" w14:textId="5F5D4E3D" w:rsidR="00E914EB" w:rsidRPr="00553DE3" w:rsidRDefault="00E914EB" w:rsidP="00776EF0">
      <w:pPr>
        <w:widowControl/>
        <w:numPr>
          <w:ilvl w:val="0"/>
          <w:numId w:val="4"/>
        </w:numPr>
        <w:rPr>
          <w:rFonts w:ascii="Calibri" w:hAnsi="Calibri" w:cs="Arial"/>
          <w:b/>
          <w:bCs/>
        </w:rPr>
      </w:pPr>
      <w:r w:rsidRPr="00553DE3">
        <w:rPr>
          <w:rFonts w:ascii="Calibri" w:hAnsi="Calibri" w:cs="Arial"/>
        </w:rPr>
        <w:t xml:space="preserve">All proposals are to be sent </w:t>
      </w:r>
      <w:r w:rsidR="00553DE3" w:rsidRPr="00553DE3">
        <w:rPr>
          <w:rFonts w:ascii="Calibri" w:hAnsi="Calibri" w:cs="Arial"/>
        </w:rPr>
        <w:t xml:space="preserve">in a PDF format to </w:t>
      </w:r>
      <w:hyperlink r:id="rId25" w:history="1">
        <w:r w:rsidR="00553DE3" w:rsidRPr="00D43119">
          <w:rPr>
            <w:rStyle w:val="Hyperlink"/>
            <w:rFonts w:ascii="Calibri" w:hAnsi="Calibri" w:cs="Arial"/>
          </w:rPr>
          <w:t>pbprocurement@workforcepb.org</w:t>
        </w:r>
      </w:hyperlink>
      <w:r w:rsidR="00553DE3">
        <w:rPr>
          <w:rFonts w:ascii="Calibri" w:hAnsi="Calibri" w:cs="Arial"/>
        </w:rPr>
        <w:t xml:space="preserve">. </w:t>
      </w:r>
    </w:p>
    <w:p w14:paraId="13C7FBB7" w14:textId="77777777" w:rsidR="00451FE2" w:rsidRPr="00365A0B" w:rsidRDefault="00451FE2" w:rsidP="00E914EB">
      <w:pPr>
        <w:tabs>
          <w:tab w:val="center" w:pos="4733"/>
        </w:tabs>
        <w:spacing w:line="243" w:lineRule="auto"/>
        <w:ind w:left="1710"/>
        <w:rPr>
          <w:rFonts w:ascii="Calibri" w:hAnsi="Calibri" w:cs="Arial"/>
        </w:rPr>
      </w:pPr>
    </w:p>
    <w:p w14:paraId="0806C884" w14:textId="77777777" w:rsidR="00E914EB" w:rsidRPr="00365A0B" w:rsidRDefault="00E914EB" w:rsidP="00776EF0">
      <w:pPr>
        <w:widowControl/>
        <w:numPr>
          <w:ilvl w:val="0"/>
          <w:numId w:val="4"/>
        </w:numPr>
        <w:rPr>
          <w:rFonts w:ascii="Calibri" w:hAnsi="Calibri" w:cs="Arial"/>
          <w:b/>
          <w:bCs/>
        </w:rPr>
      </w:pPr>
      <w:r w:rsidRPr="00365A0B">
        <w:rPr>
          <w:rFonts w:ascii="Calibri" w:hAnsi="Calibri" w:cs="Arial"/>
        </w:rPr>
        <w:t xml:space="preserve">The proposal must contain all the documents and attachments listed on the Proposal Checklist.   </w:t>
      </w:r>
    </w:p>
    <w:p w14:paraId="074719C4" w14:textId="77777777" w:rsidR="00E914EB" w:rsidRPr="00365A0B" w:rsidRDefault="00E914EB" w:rsidP="00776EF0">
      <w:pPr>
        <w:widowControl/>
        <w:numPr>
          <w:ilvl w:val="0"/>
          <w:numId w:val="14"/>
        </w:numPr>
        <w:ind w:left="1440"/>
        <w:rPr>
          <w:rFonts w:ascii="Calibri" w:hAnsi="Calibri" w:cs="Arial"/>
          <w:b/>
          <w:bCs/>
        </w:rPr>
      </w:pPr>
      <w:r w:rsidRPr="00365A0B">
        <w:rPr>
          <w:rFonts w:ascii="Calibri" w:hAnsi="Calibri" w:cs="Arial"/>
        </w:rPr>
        <w:t>Resolutions</w:t>
      </w:r>
    </w:p>
    <w:p w14:paraId="4DB43551" w14:textId="1112F2A3" w:rsidR="00E914EB" w:rsidRPr="00365A0B" w:rsidRDefault="00E914EB" w:rsidP="002663EC">
      <w:pPr>
        <w:widowControl/>
        <w:numPr>
          <w:ilvl w:val="2"/>
          <w:numId w:val="15"/>
        </w:numPr>
        <w:tabs>
          <w:tab w:val="clear" w:pos="2160"/>
        </w:tabs>
        <w:ind w:left="1890" w:hanging="270"/>
        <w:rPr>
          <w:rFonts w:ascii="Calibri" w:hAnsi="Calibri" w:cs="Arial"/>
          <w:b/>
          <w:bCs/>
        </w:rPr>
      </w:pPr>
      <w:r w:rsidRPr="00365A0B">
        <w:rPr>
          <w:rFonts w:ascii="Calibri" w:hAnsi="Calibri" w:cs="Arial"/>
        </w:rPr>
        <w:t>Private non-profit organizations and agencies of state or local government (including independent school districts and community college districts) responding to this RFP must include the following</w:t>
      </w:r>
      <w:r w:rsidR="00D75BB2" w:rsidRPr="00365A0B">
        <w:rPr>
          <w:rFonts w:ascii="Calibri" w:hAnsi="Calibri" w:cs="Arial"/>
        </w:rPr>
        <w:t>: (</w:t>
      </w:r>
      <w:r w:rsidRPr="00365A0B">
        <w:rPr>
          <w:rFonts w:ascii="Calibri" w:hAnsi="Calibri" w:cs="Arial"/>
        </w:rPr>
        <w:t xml:space="preserve">1) a resolution from the </w:t>
      </w:r>
      <w:r w:rsidR="00B40730">
        <w:rPr>
          <w:rFonts w:ascii="Calibri" w:hAnsi="Calibri" w:cs="Arial"/>
        </w:rPr>
        <w:t>Responder</w:t>
      </w:r>
      <w:r w:rsidRPr="00365A0B">
        <w:rPr>
          <w:rFonts w:ascii="Calibri" w:hAnsi="Calibri" w:cs="Arial"/>
        </w:rPr>
        <w:t xml:space="preserve">’s governing body or </w:t>
      </w:r>
      <w:r w:rsidR="00B4069B">
        <w:rPr>
          <w:rFonts w:ascii="Calibri" w:hAnsi="Calibri" w:cs="Arial"/>
        </w:rPr>
        <w:t xml:space="preserve">Board </w:t>
      </w:r>
      <w:r w:rsidRPr="00365A0B">
        <w:rPr>
          <w:rFonts w:ascii="Calibri" w:hAnsi="Calibri" w:cs="Arial"/>
        </w:rPr>
        <w:t xml:space="preserve">authorizing the submission of the proposal; and (2) a letter of transmittal from the chief executive officer of the </w:t>
      </w:r>
      <w:r w:rsidR="00B40730">
        <w:rPr>
          <w:rFonts w:ascii="Calibri" w:hAnsi="Calibri" w:cs="Arial"/>
        </w:rPr>
        <w:t>Responder</w:t>
      </w:r>
      <w:r w:rsidRPr="00365A0B">
        <w:rPr>
          <w:rFonts w:ascii="Calibri" w:hAnsi="Calibri" w:cs="Arial"/>
        </w:rPr>
        <w:t xml:space="preserve">’s organization.  </w:t>
      </w:r>
    </w:p>
    <w:p w14:paraId="156E3859" w14:textId="77777777" w:rsidR="00E914EB" w:rsidRPr="00365A0B" w:rsidRDefault="00E914EB" w:rsidP="002663EC">
      <w:pPr>
        <w:widowControl/>
        <w:numPr>
          <w:ilvl w:val="2"/>
          <w:numId w:val="15"/>
        </w:numPr>
        <w:tabs>
          <w:tab w:val="clear" w:pos="2160"/>
        </w:tabs>
        <w:ind w:left="1890" w:hanging="270"/>
        <w:rPr>
          <w:rFonts w:ascii="Calibri" w:hAnsi="Calibri" w:cs="Arial"/>
          <w:b/>
          <w:bCs/>
        </w:rPr>
      </w:pPr>
      <w:r w:rsidRPr="00365A0B">
        <w:rPr>
          <w:rFonts w:ascii="Calibri" w:hAnsi="Calibri" w:cs="Arial"/>
        </w:rPr>
        <w:t>Private for-profit corporations submitting a proposal must include a statement signed by an authorized representative of the corporation authorizing submission of the proposal.</w:t>
      </w:r>
    </w:p>
    <w:p w14:paraId="40747298" w14:textId="77777777" w:rsidR="00E914EB" w:rsidRPr="00365A0B" w:rsidRDefault="00E914EB" w:rsidP="00E914EB">
      <w:pPr>
        <w:rPr>
          <w:rFonts w:ascii="Calibri" w:hAnsi="Calibri" w:cs="Arial"/>
        </w:rPr>
      </w:pPr>
    </w:p>
    <w:p w14:paraId="4E5CF6E7" w14:textId="70561BA3" w:rsidR="00E914EB" w:rsidRDefault="00E914EB" w:rsidP="00E914EB">
      <w:pPr>
        <w:pStyle w:val="BodyText"/>
        <w:ind w:left="720" w:hanging="720"/>
        <w:rPr>
          <w:rFonts w:ascii="Calibri" w:hAnsi="Calibri" w:cs="Arial"/>
          <w:sz w:val="24"/>
        </w:rPr>
      </w:pPr>
      <w:r w:rsidRPr="00365A0B">
        <w:rPr>
          <w:rFonts w:ascii="Calibri" w:hAnsi="Calibri"/>
          <w:sz w:val="24"/>
        </w:rPr>
        <w:tab/>
      </w:r>
      <w:r w:rsidR="00E731D5" w:rsidRPr="00553DE3">
        <w:rPr>
          <w:rFonts w:ascii="Calibri" w:hAnsi="Calibri"/>
          <w:sz w:val="24"/>
        </w:rPr>
        <w:t xml:space="preserve">The required forms </w:t>
      </w:r>
      <w:r w:rsidR="00D75BB2" w:rsidRPr="00553DE3">
        <w:rPr>
          <w:rFonts w:ascii="Calibri" w:hAnsi="Calibri" w:cs="Arial"/>
          <w:sz w:val="24"/>
        </w:rPr>
        <w:t>are</w:t>
      </w:r>
      <w:r w:rsidRPr="00553DE3">
        <w:rPr>
          <w:rFonts w:ascii="Calibri" w:hAnsi="Calibri" w:cs="Arial"/>
          <w:sz w:val="24"/>
        </w:rPr>
        <w:t xml:space="preserve"> available on </w:t>
      </w:r>
      <w:r w:rsidR="007F727E" w:rsidRPr="00553DE3">
        <w:rPr>
          <w:rFonts w:ascii="Calibri" w:hAnsi="Calibri" w:cs="Arial"/>
          <w:sz w:val="24"/>
        </w:rPr>
        <w:t xml:space="preserve">the PBWDB </w:t>
      </w:r>
      <w:r w:rsidRPr="00553DE3">
        <w:rPr>
          <w:rFonts w:ascii="Calibri" w:hAnsi="Calibri" w:cs="Arial"/>
          <w:sz w:val="24"/>
        </w:rPr>
        <w:t xml:space="preserve">website, </w:t>
      </w:r>
      <w:hyperlink r:id="rId26" w:history="1">
        <w:r w:rsidRPr="00553DE3">
          <w:rPr>
            <w:rStyle w:val="Hyperlink"/>
            <w:rFonts w:ascii="Calibri" w:hAnsi="Calibri" w:cs="Arial"/>
            <w:sz w:val="24"/>
          </w:rPr>
          <w:t>www.workforcepb.org</w:t>
        </w:r>
      </w:hyperlink>
      <w:r w:rsidRPr="00553DE3">
        <w:rPr>
          <w:rFonts w:ascii="Calibri" w:hAnsi="Calibri" w:cs="Arial"/>
          <w:sz w:val="24"/>
        </w:rPr>
        <w:t xml:space="preserve">.  The format and content of the </w:t>
      </w:r>
      <w:r w:rsidR="00B4069B" w:rsidRPr="00553DE3">
        <w:rPr>
          <w:rFonts w:ascii="Calibri" w:hAnsi="Calibri" w:cs="Arial"/>
          <w:sz w:val="24"/>
        </w:rPr>
        <w:t>documents/</w:t>
      </w:r>
      <w:r w:rsidRPr="00553DE3">
        <w:rPr>
          <w:rFonts w:ascii="Calibri" w:hAnsi="Calibri" w:cs="Arial"/>
          <w:sz w:val="24"/>
        </w:rPr>
        <w:t>forms may not be altered in any way.</w:t>
      </w:r>
      <w:r w:rsidRPr="00365A0B">
        <w:rPr>
          <w:rFonts w:ascii="Calibri" w:hAnsi="Calibri" w:cs="Arial"/>
          <w:sz w:val="24"/>
        </w:rPr>
        <w:t xml:space="preserve"> </w:t>
      </w:r>
      <w:r>
        <w:rPr>
          <w:rFonts w:ascii="Calibri" w:hAnsi="Calibri" w:cs="Arial"/>
          <w:sz w:val="24"/>
        </w:rPr>
        <w:t xml:space="preserve">   </w:t>
      </w:r>
    </w:p>
    <w:p w14:paraId="39400A10" w14:textId="77777777" w:rsidR="00E914EB" w:rsidRPr="00365A0B" w:rsidRDefault="00E914EB" w:rsidP="00776EF0">
      <w:pPr>
        <w:pStyle w:val="BodyText"/>
        <w:widowControl/>
        <w:numPr>
          <w:ilvl w:val="2"/>
          <w:numId w:val="4"/>
        </w:numPr>
        <w:tabs>
          <w:tab w:val="clear" w:pos="2160"/>
        </w:tabs>
        <w:ind w:left="720"/>
        <w:rPr>
          <w:rFonts w:ascii="Calibri" w:hAnsi="Calibri" w:cs="Arial"/>
          <w:b/>
          <w:bCs/>
          <w:sz w:val="24"/>
        </w:rPr>
      </w:pPr>
      <w:r w:rsidRPr="00365A0B">
        <w:rPr>
          <w:rFonts w:ascii="Calibri" w:hAnsi="Calibri" w:cs="Arial"/>
          <w:b/>
          <w:i/>
          <w:iCs/>
          <w:sz w:val="24"/>
        </w:rPr>
        <w:t>Proposals must be complete at the time of submission</w:t>
      </w:r>
      <w:r w:rsidRPr="00365A0B">
        <w:rPr>
          <w:rFonts w:ascii="Calibri" w:hAnsi="Calibri" w:cs="Arial"/>
          <w:b/>
          <w:sz w:val="24"/>
        </w:rPr>
        <w:t>.</w:t>
      </w:r>
      <w:r w:rsidRPr="00365A0B">
        <w:rPr>
          <w:rFonts w:ascii="Calibri" w:hAnsi="Calibri" w:cs="Arial"/>
          <w:sz w:val="24"/>
        </w:rPr>
        <w:t xml:space="preserve">  Each proposal will be reviewed as submitted.  No modifications or technical corrections will be allowed after the proposals have been submitted unless </w:t>
      </w:r>
      <w:proofErr w:type="gramStart"/>
      <w:r w:rsidRPr="00365A0B">
        <w:rPr>
          <w:rFonts w:ascii="Calibri" w:hAnsi="Calibri" w:cs="Arial"/>
          <w:sz w:val="24"/>
        </w:rPr>
        <w:t>it is</w:t>
      </w:r>
      <w:proofErr w:type="gramEnd"/>
      <w:r w:rsidRPr="00365A0B">
        <w:rPr>
          <w:rFonts w:ascii="Calibri" w:hAnsi="Calibri" w:cs="Arial"/>
          <w:sz w:val="24"/>
        </w:rPr>
        <w:t xml:space="preserve"> requested by PBWDB as a condition of </w:t>
      </w:r>
      <w:r w:rsidRPr="00365A0B">
        <w:rPr>
          <w:rFonts w:ascii="Calibri" w:hAnsi="Calibri" w:cs="Arial"/>
          <w:sz w:val="24"/>
        </w:rPr>
        <w:lastRenderedPageBreak/>
        <w:t>contract consideration/negotiation.  Please do not attach items that are not specifically requested.</w:t>
      </w:r>
    </w:p>
    <w:p w14:paraId="68CEE459" w14:textId="77777777" w:rsidR="00E914EB" w:rsidRPr="00365A0B" w:rsidRDefault="00E914EB" w:rsidP="00E914EB">
      <w:pPr>
        <w:rPr>
          <w:rFonts w:ascii="Calibri" w:hAnsi="Calibri" w:cs="Arial"/>
          <w:b/>
          <w:bCs/>
        </w:rPr>
      </w:pPr>
    </w:p>
    <w:p w14:paraId="641B10AF" w14:textId="6CAFF1B2" w:rsidR="00E914EB" w:rsidRPr="00D31AF7" w:rsidRDefault="00E914EB" w:rsidP="00776EF0">
      <w:pPr>
        <w:widowControl/>
        <w:numPr>
          <w:ilvl w:val="0"/>
          <w:numId w:val="5"/>
        </w:numPr>
        <w:tabs>
          <w:tab w:val="num" w:pos="720"/>
        </w:tabs>
        <w:ind w:left="720"/>
        <w:rPr>
          <w:rFonts w:ascii="Calibri" w:hAnsi="Calibri" w:cs="Arial"/>
          <w:b/>
          <w:bCs/>
        </w:rPr>
      </w:pPr>
      <w:r w:rsidRPr="00E01866">
        <w:rPr>
          <w:rFonts w:ascii="Calibri" w:hAnsi="Calibri" w:cs="Arial"/>
          <w:b/>
        </w:rPr>
        <w:t xml:space="preserve">Proposals must be received no later than 4:00 p.m. Central Daylight Savings Time on </w:t>
      </w:r>
      <w:r w:rsidR="00C914E1" w:rsidRPr="00E01866">
        <w:rPr>
          <w:rFonts w:ascii="Calibri" w:hAnsi="Calibri" w:cs="Arial"/>
          <w:b/>
        </w:rPr>
        <w:t xml:space="preserve">July </w:t>
      </w:r>
      <w:r w:rsidR="00221FA1" w:rsidRPr="00E01866">
        <w:rPr>
          <w:rFonts w:ascii="Calibri" w:hAnsi="Calibri" w:cs="Arial"/>
          <w:b/>
        </w:rPr>
        <w:t>8</w:t>
      </w:r>
      <w:r w:rsidR="00451FE2">
        <w:rPr>
          <w:rFonts w:ascii="Calibri" w:hAnsi="Calibri" w:cs="Arial"/>
          <w:b/>
        </w:rPr>
        <w:t>, 2026</w:t>
      </w:r>
      <w:r w:rsidRPr="00470E5B">
        <w:rPr>
          <w:rFonts w:ascii="Calibri" w:hAnsi="Calibri" w:cs="Arial"/>
        </w:rPr>
        <w:t>.  Proposals delivered after that time</w:t>
      </w:r>
      <w:r w:rsidRPr="00D31AF7">
        <w:rPr>
          <w:rFonts w:ascii="Calibri" w:hAnsi="Calibri" w:cs="Arial"/>
        </w:rPr>
        <w:t xml:space="preserve"> will not be accepted. </w:t>
      </w:r>
    </w:p>
    <w:p w14:paraId="7D5BE80E" w14:textId="77777777" w:rsidR="00E914EB" w:rsidRPr="00365A0B" w:rsidRDefault="00E914EB" w:rsidP="00E914EB">
      <w:pPr>
        <w:ind w:left="720"/>
        <w:rPr>
          <w:rFonts w:ascii="Calibri" w:hAnsi="Calibri" w:cs="Arial"/>
          <w:b/>
          <w:bCs/>
        </w:rPr>
      </w:pPr>
      <w:r w:rsidRPr="00365A0B">
        <w:rPr>
          <w:rFonts w:ascii="Calibri" w:hAnsi="Calibri" w:cs="Arial"/>
        </w:rPr>
        <w:t xml:space="preserve"> </w:t>
      </w:r>
    </w:p>
    <w:p w14:paraId="49E26329" w14:textId="77777777" w:rsidR="00E914EB" w:rsidRPr="00365A0B" w:rsidRDefault="00E914EB" w:rsidP="00776EF0">
      <w:pPr>
        <w:widowControl/>
        <w:numPr>
          <w:ilvl w:val="0"/>
          <w:numId w:val="5"/>
        </w:numPr>
        <w:tabs>
          <w:tab w:val="num" w:pos="720"/>
        </w:tabs>
        <w:ind w:left="720"/>
        <w:rPr>
          <w:rFonts w:ascii="Calibri" w:hAnsi="Calibri"/>
        </w:rPr>
      </w:pPr>
      <w:r w:rsidRPr="00365A0B">
        <w:rPr>
          <w:rFonts w:ascii="Calibri" w:hAnsi="Calibri"/>
        </w:rPr>
        <w:t>A proposal may be withdrawn at any time prior to the due date by writing to the PBWDB contact person.  A proposal may be modified prior to the due date by submitting an amended proposal to the PBWDB contact person before the due date and time.</w:t>
      </w:r>
    </w:p>
    <w:p w14:paraId="0D030253" w14:textId="174D6F59" w:rsidR="00E914EB" w:rsidRDefault="00E914EB" w:rsidP="00E914EB">
      <w:pPr>
        <w:tabs>
          <w:tab w:val="left" w:pos="1080"/>
        </w:tabs>
        <w:ind w:left="720"/>
        <w:rPr>
          <w:rFonts w:ascii="Calibri" w:hAnsi="Calibri"/>
        </w:rPr>
      </w:pPr>
    </w:p>
    <w:p w14:paraId="477CE93E" w14:textId="77777777" w:rsidR="00E914EB" w:rsidRPr="00365A0B" w:rsidRDefault="00E914EB" w:rsidP="00E914EB">
      <w:pPr>
        <w:pStyle w:val="Heading2"/>
        <w:rPr>
          <w:rFonts w:ascii="Calibri" w:hAnsi="Calibri" w:cs="Arial"/>
          <w:sz w:val="24"/>
        </w:rPr>
      </w:pPr>
      <w:bookmarkStart w:id="10" w:name="_Toc514072542"/>
      <w:r w:rsidRPr="00365A0B">
        <w:rPr>
          <w:rFonts w:ascii="Calibri" w:hAnsi="Calibri" w:cs="Arial"/>
          <w:sz w:val="24"/>
        </w:rPr>
        <w:t>EVALUATION AND SCORING PROCESS</w:t>
      </w:r>
      <w:bookmarkEnd w:id="10"/>
    </w:p>
    <w:p w14:paraId="1E0CC71E" w14:textId="77777777" w:rsidR="00E914EB" w:rsidRDefault="00E914EB" w:rsidP="00E914EB">
      <w:pPr>
        <w:rPr>
          <w:rFonts w:ascii="Calibri" w:hAnsi="Calibri" w:cs="Arial"/>
        </w:rPr>
      </w:pPr>
      <w:r w:rsidRPr="00365A0B">
        <w:rPr>
          <w:rFonts w:ascii="Calibri" w:hAnsi="Calibri" w:cs="Arial"/>
        </w:rPr>
        <w:t xml:space="preserve">All proposals received will be screened to determine responsiveness.  For a proposal to be considered </w:t>
      </w:r>
      <w:r w:rsidRPr="00622F2E">
        <w:rPr>
          <w:rFonts w:ascii="Calibri" w:hAnsi="Calibri" w:cs="Arial"/>
        </w:rPr>
        <w:t>responsive and to be evaluated</w:t>
      </w:r>
      <w:r w:rsidRPr="00365A0B">
        <w:rPr>
          <w:rFonts w:ascii="Calibri" w:hAnsi="Calibri" w:cs="Arial"/>
        </w:rPr>
        <w:t xml:space="preserve"> for selection, it must meet the following requirements. </w:t>
      </w:r>
      <w:r>
        <w:rPr>
          <w:rFonts w:ascii="Calibri" w:hAnsi="Calibri" w:cs="Arial"/>
        </w:rPr>
        <w:t xml:space="preserve">  Proposals considered non-responsive will not be evaluated.</w:t>
      </w:r>
    </w:p>
    <w:p w14:paraId="6B3F8A56" w14:textId="77777777" w:rsidR="00E914EB" w:rsidRPr="00EA24A0" w:rsidRDefault="00E914EB" w:rsidP="00776EF0">
      <w:pPr>
        <w:pStyle w:val="ListParagraph"/>
        <w:numPr>
          <w:ilvl w:val="0"/>
          <w:numId w:val="16"/>
        </w:numPr>
        <w:rPr>
          <w:rFonts w:ascii="Calibri" w:hAnsi="Calibri" w:cs="Arial"/>
        </w:rPr>
      </w:pPr>
      <w:r w:rsidRPr="00EA24A0">
        <w:rPr>
          <w:rFonts w:ascii="Calibri" w:hAnsi="Calibri" w:cs="Arial"/>
        </w:rPr>
        <w:t>Be submitted by the due date and time.</w:t>
      </w:r>
    </w:p>
    <w:p w14:paraId="7FAAE72B" w14:textId="6A885500" w:rsidR="00E914EB" w:rsidRPr="00EA24A0" w:rsidRDefault="00E914EB" w:rsidP="00776EF0">
      <w:pPr>
        <w:widowControl/>
        <w:numPr>
          <w:ilvl w:val="0"/>
          <w:numId w:val="8"/>
        </w:numPr>
        <w:rPr>
          <w:rFonts w:ascii="Calibri" w:hAnsi="Calibri" w:cs="Arial"/>
        </w:rPr>
      </w:pPr>
      <w:r w:rsidRPr="00EA24A0">
        <w:rPr>
          <w:rFonts w:ascii="Calibri" w:hAnsi="Calibri" w:cs="Arial"/>
        </w:rPr>
        <w:t xml:space="preserve">Be submitted in the format described in the Submittal of </w:t>
      </w:r>
      <w:r w:rsidR="00A54726">
        <w:rPr>
          <w:rFonts w:ascii="Calibri" w:hAnsi="Calibri" w:cs="Arial"/>
        </w:rPr>
        <w:t>Proposals</w:t>
      </w:r>
      <w:r w:rsidRPr="00EA24A0">
        <w:rPr>
          <w:rFonts w:ascii="Calibri" w:hAnsi="Calibri" w:cs="Arial"/>
        </w:rPr>
        <w:t xml:space="preserve"> section.</w:t>
      </w:r>
    </w:p>
    <w:p w14:paraId="5A736C68" w14:textId="77777777" w:rsidR="00E914EB" w:rsidRPr="00EA24A0" w:rsidRDefault="00E914EB" w:rsidP="00776EF0">
      <w:pPr>
        <w:widowControl/>
        <w:numPr>
          <w:ilvl w:val="0"/>
          <w:numId w:val="8"/>
        </w:numPr>
        <w:rPr>
          <w:rFonts w:ascii="Calibri" w:hAnsi="Calibri" w:cs="Arial"/>
        </w:rPr>
      </w:pPr>
      <w:r w:rsidRPr="00EA24A0">
        <w:rPr>
          <w:rFonts w:ascii="Calibri" w:hAnsi="Calibri" w:cs="Arial"/>
        </w:rPr>
        <w:t>Respond to the specific information solicited by the RFP.</w:t>
      </w:r>
    </w:p>
    <w:p w14:paraId="1912C181" w14:textId="77777777" w:rsidR="00E914EB" w:rsidRPr="00EA24A0" w:rsidRDefault="00E914EB" w:rsidP="00776EF0">
      <w:pPr>
        <w:widowControl/>
        <w:numPr>
          <w:ilvl w:val="0"/>
          <w:numId w:val="8"/>
        </w:numPr>
        <w:rPr>
          <w:rFonts w:ascii="Calibri" w:hAnsi="Calibri" w:cs="Arial"/>
        </w:rPr>
      </w:pPr>
      <w:r w:rsidRPr="00EA24A0">
        <w:rPr>
          <w:rFonts w:ascii="Calibri" w:hAnsi="Calibri" w:cs="Arial"/>
        </w:rPr>
        <w:t xml:space="preserve">Include </w:t>
      </w:r>
      <w:r w:rsidRPr="003E7B53">
        <w:rPr>
          <w:rFonts w:ascii="Calibri" w:hAnsi="Calibri" w:cs="Arial"/>
          <w:bCs/>
        </w:rPr>
        <w:t>all</w:t>
      </w:r>
      <w:r w:rsidRPr="00EA24A0">
        <w:rPr>
          <w:rFonts w:ascii="Calibri" w:hAnsi="Calibri" w:cs="Arial"/>
          <w:b/>
        </w:rPr>
        <w:t xml:space="preserve"> </w:t>
      </w:r>
      <w:r w:rsidRPr="00EA24A0">
        <w:rPr>
          <w:rFonts w:ascii="Calibri" w:hAnsi="Calibri" w:cs="Arial"/>
        </w:rPr>
        <w:t>required and original signatures as specified.</w:t>
      </w:r>
    </w:p>
    <w:p w14:paraId="7F961EAB" w14:textId="12FBC6F4" w:rsidR="00E914EB" w:rsidRPr="00EA24A0" w:rsidRDefault="00E914EB" w:rsidP="00776EF0">
      <w:pPr>
        <w:widowControl/>
        <w:numPr>
          <w:ilvl w:val="0"/>
          <w:numId w:val="8"/>
        </w:numPr>
        <w:rPr>
          <w:rFonts w:ascii="Calibri" w:hAnsi="Calibri" w:cs="Arial"/>
        </w:rPr>
      </w:pPr>
      <w:r w:rsidRPr="00EA24A0">
        <w:rPr>
          <w:rFonts w:ascii="Calibri" w:hAnsi="Calibri" w:cs="Arial"/>
        </w:rPr>
        <w:t xml:space="preserve">Include the </w:t>
      </w:r>
      <w:r w:rsidR="00C66ABB">
        <w:rPr>
          <w:rFonts w:ascii="Calibri" w:hAnsi="Calibri" w:cs="Arial"/>
        </w:rPr>
        <w:t>Proposal for Child Care Services</w:t>
      </w:r>
      <w:r w:rsidRPr="00EA24A0">
        <w:rPr>
          <w:rFonts w:ascii="Calibri" w:hAnsi="Calibri" w:cs="Arial"/>
        </w:rPr>
        <w:t xml:space="preserve"> and all required forms.</w:t>
      </w:r>
    </w:p>
    <w:p w14:paraId="3D2377CA" w14:textId="77777777" w:rsidR="00E914EB" w:rsidRPr="00EA24A0" w:rsidRDefault="00E914EB" w:rsidP="00776EF0">
      <w:pPr>
        <w:widowControl/>
        <w:numPr>
          <w:ilvl w:val="0"/>
          <w:numId w:val="8"/>
        </w:numPr>
        <w:rPr>
          <w:rFonts w:ascii="Calibri" w:hAnsi="Calibri" w:cs="Arial"/>
        </w:rPr>
      </w:pPr>
      <w:r w:rsidRPr="00EA24A0">
        <w:rPr>
          <w:rFonts w:ascii="Calibri" w:hAnsi="Calibri" w:cs="Arial"/>
        </w:rPr>
        <w:t xml:space="preserve">Include all requested </w:t>
      </w:r>
      <w:r w:rsidR="00D75BB2">
        <w:rPr>
          <w:rFonts w:ascii="Calibri" w:hAnsi="Calibri" w:cs="Arial"/>
        </w:rPr>
        <w:t>documents</w:t>
      </w:r>
      <w:r>
        <w:rPr>
          <w:rFonts w:ascii="Calibri" w:hAnsi="Calibri" w:cs="Arial"/>
        </w:rPr>
        <w:t xml:space="preserve"> and </w:t>
      </w:r>
      <w:r w:rsidRPr="00EA24A0">
        <w:rPr>
          <w:rFonts w:ascii="Calibri" w:hAnsi="Calibri" w:cs="Arial"/>
        </w:rPr>
        <w:t>attachments.</w:t>
      </w:r>
    </w:p>
    <w:p w14:paraId="14B748FE" w14:textId="77777777" w:rsidR="00E914EB" w:rsidRPr="00EA24A0" w:rsidRDefault="00E914EB" w:rsidP="00776EF0">
      <w:pPr>
        <w:widowControl/>
        <w:numPr>
          <w:ilvl w:val="0"/>
          <w:numId w:val="8"/>
        </w:numPr>
        <w:rPr>
          <w:rFonts w:ascii="Calibri" w:hAnsi="Calibri" w:cs="Arial"/>
        </w:rPr>
      </w:pPr>
      <w:r w:rsidRPr="00EA24A0">
        <w:rPr>
          <w:rFonts w:ascii="Calibri" w:hAnsi="Calibri" w:cs="Arial"/>
        </w:rPr>
        <w:t>Include the required proposed budget, salary allocation, and budget narrative.</w:t>
      </w:r>
    </w:p>
    <w:p w14:paraId="5677EC1F" w14:textId="17FEAE82" w:rsidR="00E914EB" w:rsidRPr="00EA24A0" w:rsidRDefault="00FC7CE8" w:rsidP="00776EF0">
      <w:pPr>
        <w:widowControl/>
        <w:numPr>
          <w:ilvl w:val="0"/>
          <w:numId w:val="8"/>
        </w:numPr>
        <w:rPr>
          <w:rFonts w:ascii="Calibri" w:hAnsi="Calibri" w:cs="Arial"/>
        </w:rPr>
      </w:pPr>
      <w:r>
        <w:rPr>
          <w:rFonts w:ascii="Calibri" w:hAnsi="Calibri" w:cs="Arial"/>
        </w:rPr>
        <w:t>C</w:t>
      </w:r>
      <w:r w:rsidR="00E914EB" w:rsidRPr="00EA24A0">
        <w:rPr>
          <w:rFonts w:ascii="Calibri" w:hAnsi="Calibri" w:cs="Arial"/>
        </w:rPr>
        <w:t>ontain the most recent Certificate of Good Standing or Certificate of Account Status from the Comptroller of Public Accounts</w:t>
      </w:r>
      <w:r>
        <w:rPr>
          <w:rFonts w:ascii="Calibri" w:hAnsi="Calibri" w:cs="Arial"/>
        </w:rPr>
        <w:t>,</w:t>
      </w:r>
      <w:r w:rsidR="00E914EB" w:rsidRPr="00EA24A0">
        <w:rPr>
          <w:rFonts w:ascii="Calibri" w:hAnsi="Calibri" w:cs="Arial"/>
        </w:rPr>
        <w:t xml:space="preserve"> if applicable.</w:t>
      </w:r>
    </w:p>
    <w:p w14:paraId="51AA55C6" w14:textId="77777777" w:rsidR="00E914EB" w:rsidRPr="00EA24A0" w:rsidRDefault="00E914EB" w:rsidP="00776EF0">
      <w:pPr>
        <w:widowControl/>
        <w:numPr>
          <w:ilvl w:val="0"/>
          <w:numId w:val="8"/>
        </w:numPr>
        <w:rPr>
          <w:rFonts w:ascii="Calibri" w:hAnsi="Calibri" w:cs="Arial"/>
        </w:rPr>
      </w:pPr>
      <w:r w:rsidRPr="00EA24A0">
        <w:rPr>
          <w:rFonts w:ascii="Calibri" w:hAnsi="Calibri" w:cs="Arial"/>
        </w:rPr>
        <w:t>Not contain evidence of real or apparent conflict of interest.</w:t>
      </w:r>
    </w:p>
    <w:p w14:paraId="0EA97815" w14:textId="77777777" w:rsidR="00DD74B0" w:rsidRDefault="00DD74B0" w:rsidP="00E914EB">
      <w:pPr>
        <w:rPr>
          <w:rFonts w:ascii="Calibri" w:hAnsi="Calibri"/>
        </w:rPr>
      </w:pPr>
    </w:p>
    <w:p w14:paraId="1670675E" w14:textId="77777777" w:rsidR="00E914EB" w:rsidRPr="00EA24A0" w:rsidRDefault="00E914EB" w:rsidP="00E914EB">
      <w:pPr>
        <w:rPr>
          <w:rFonts w:ascii="Calibri" w:hAnsi="Calibri" w:cs="Arial"/>
          <w:b/>
          <w:bCs/>
        </w:rPr>
      </w:pPr>
      <w:r w:rsidRPr="00EA24A0">
        <w:rPr>
          <w:rFonts w:ascii="Calibri" w:hAnsi="Calibri"/>
        </w:rPr>
        <w:t xml:space="preserve">Proposals will be considered </w:t>
      </w:r>
      <w:r w:rsidRPr="003E7B53">
        <w:rPr>
          <w:rFonts w:ascii="Calibri" w:hAnsi="Calibri"/>
          <w:bCs/>
          <w:iCs/>
          <w:u w:val="single"/>
        </w:rPr>
        <w:t>non-responsive and will not be reviewed</w:t>
      </w:r>
      <w:r w:rsidRPr="00EA24A0">
        <w:rPr>
          <w:rFonts w:ascii="Calibri" w:hAnsi="Calibri"/>
        </w:rPr>
        <w:t xml:space="preserve"> </w:t>
      </w:r>
      <w:r>
        <w:rPr>
          <w:rFonts w:ascii="Calibri" w:hAnsi="Calibri"/>
        </w:rPr>
        <w:t>if the</w:t>
      </w:r>
      <w:r w:rsidRPr="00EA24A0">
        <w:rPr>
          <w:rFonts w:ascii="Calibri" w:hAnsi="Calibri"/>
        </w:rPr>
        <w:t>:</w:t>
      </w:r>
    </w:p>
    <w:p w14:paraId="713A3B4A" w14:textId="28875CC9" w:rsidR="00E914EB" w:rsidRPr="0037249D" w:rsidRDefault="00B40730" w:rsidP="00776EF0">
      <w:pPr>
        <w:widowControl/>
        <w:numPr>
          <w:ilvl w:val="0"/>
          <w:numId w:val="5"/>
        </w:numPr>
        <w:ind w:left="720"/>
        <w:rPr>
          <w:rFonts w:ascii="Calibri" w:hAnsi="Calibri"/>
          <w:b/>
        </w:rPr>
      </w:pPr>
      <w:r>
        <w:rPr>
          <w:rFonts w:ascii="Calibri" w:hAnsi="Calibri"/>
        </w:rPr>
        <w:t>Responder</w:t>
      </w:r>
      <w:r w:rsidR="00E914EB">
        <w:rPr>
          <w:rFonts w:ascii="Calibri" w:hAnsi="Calibri"/>
        </w:rPr>
        <w:t xml:space="preserve"> solicits technical assistance, information from a PBWDB staff member or </w:t>
      </w:r>
      <w:r w:rsidR="00731EB2">
        <w:rPr>
          <w:rFonts w:ascii="Calibri" w:hAnsi="Calibri"/>
        </w:rPr>
        <w:t>Board</w:t>
      </w:r>
      <w:r w:rsidR="00E914EB">
        <w:rPr>
          <w:rFonts w:ascii="Calibri" w:hAnsi="Calibri"/>
        </w:rPr>
        <w:t xml:space="preserve"> member regarding the content of the RFP, the RFP process, writing the </w:t>
      </w:r>
      <w:r>
        <w:rPr>
          <w:rFonts w:ascii="Calibri" w:hAnsi="Calibri"/>
        </w:rPr>
        <w:t>Responder</w:t>
      </w:r>
      <w:r w:rsidR="00E914EB">
        <w:rPr>
          <w:rFonts w:ascii="Calibri" w:hAnsi="Calibri"/>
        </w:rPr>
        <w:t>’s proposal, and other questions regarding the RFP;</w:t>
      </w:r>
    </w:p>
    <w:p w14:paraId="62018449" w14:textId="3AFBF513" w:rsidR="00E914EB" w:rsidRPr="00EA24A0" w:rsidRDefault="00B40730" w:rsidP="00776EF0">
      <w:pPr>
        <w:widowControl/>
        <w:numPr>
          <w:ilvl w:val="0"/>
          <w:numId w:val="5"/>
        </w:numPr>
        <w:ind w:left="720"/>
        <w:rPr>
          <w:rFonts w:ascii="Calibri" w:hAnsi="Calibri"/>
          <w:b/>
        </w:rPr>
      </w:pPr>
      <w:r>
        <w:rPr>
          <w:rFonts w:ascii="Calibri" w:hAnsi="Calibri"/>
        </w:rPr>
        <w:t>Responder</w:t>
      </w:r>
      <w:r w:rsidR="00E914EB" w:rsidRPr="00EA24A0">
        <w:rPr>
          <w:rFonts w:ascii="Calibri" w:hAnsi="Calibri"/>
        </w:rPr>
        <w:t xml:space="preserve"> has an </w:t>
      </w:r>
      <w:r w:rsidR="00E914EB" w:rsidRPr="00EA24A0">
        <w:rPr>
          <w:rFonts w:ascii="Calibri" w:hAnsi="Calibri" w:cs="Arial"/>
        </w:rPr>
        <w:t>Unemployment Insurance payment balance payable to the State of Texas or any for-profit corporation that is delinquent in its franchise tax payments to the State of Texas;</w:t>
      </w:r>
    </w:p>
    <w:p w14:paraId="6F3CCED7" w14:textId="636A8CC7" w:rsidR="00E914EB" w:rsidRPr="00EA24A0" w:rsidRDefault="00B40730" w:rsidP="00776EF0">
      <w:pPr>
        <w:widowControl/>
        <w:numPr>
          <w:ilvl w:val="0"/>
          <w:numId w:val="5"/>
        </w:numPr>
        <w:ind w:left="720"/>
        <w:rPr>
          <w:rFonts w:ascii="Calibri" w:hAnsi="Calibri"/>
          <w:b/>
        </w:rPr>
      </w:pPr>
      <w:r>
        <w:rPr>
          <w:rFonts w:ascii="Calibri" w:hAnsi="Calibri" w:cs="Arial"/>
        </w:rPr>
        <w:t>Responder</w:t>
      </w:r>
      <w:r w:rsidR="00E914EB" w:rsidRPr="00EA24A0">
        <w:rPr>
          <w:rFonts w:ascii="Calibri" w:hAnsi="Calibri" w:cs="Arial"/>
        </w:rPr>
        <w:t xml:space="preserve"> is </w:t>
      </w:r>
      <w:r w:rsidR="00E914EB" w:rsidRPr="00EA24A0">
        <w:rPr>
          <w:rFonts w:asciiTheme="minorHAnsi" w:hAnsiTheme="minorHAnsi"/>
          <w:color w:val="000000"/>
        </w:rPr>
        <w:t xml:space="preserve">debarred or suspended pursuant to Executive Order 12549; </w:t>
      </w:r>
    </w:p>
    <w:p w14:paraId="0AD804A5" w14:textId="00541605" w:rsidR="00E914EB" w:rsidRPr="00EA24A0" w:rsidRDefault="00B40730" w:rsidP="00776EF0">
      <w:pPr>
        <w:widowControl/>
        <w:numPr>
          <w:ilvl w:val="0"/>
          <w:numId w:val="5"/>
        </w:numPr>
        <w:ind w:left="720"/>
        <w:rPr>
          <w:rFonts w:ascii="Calibri" w:hAnsi="Calibri"/>
          <w:b/>
        </w:rPr>
      </w:pPr>
      <w:r>
        <w:rPr>
          <w:rFonts w:asciiTheme="minorHAnsi" w:hAnsiTheme="minorHAnsi"/>
          <w:color w:val="000000"/>
        </w:rPr>
        <w:t>Responder</w:t>
      </w:r>
      <w:r w:rsidR="00E914EB" w:rsidRPr="00EA24A0">
        <w:rPr>
          <w:rFonts w:asciiTheme="minorHAnsi" w:hAnsiTheme="minorHAnsi"/>
          <w:color w:val="000000"/>
        </w:rPr>
        <w:t xml:space="preserve"> is barred from participating in State contracts pursuant to Texas Government Code § 2155.077, as implemented by 34 TAC §§ 20.105 – 20.107; or</w:t>
      </w:r>
    </w:p>
    <w:p w14:paraId="1C36EF35" w14:textId="2F24D25A" w:rsidR="00E914EB" w:rsidRPr="00EA24A0" w:rsidRDefault="00B40730" w:rsidP="00776EF0">
      <w:pPr>
        <w:widowControl/>
        <w:numPr>
          <w:ilvl w:val="0"/>
          <w:numId w:val="5"/>
        </w:numPr>
        <w:ind w:left="720"/>
        <w:rPr>
          <w:rFonts w:ascii="Calibri" w:hAnsi="Calibri"/>
          <w:b/>
        </w:rPr>
      </w:pPr>
      <w:r>
        <w:rPr>
          <w:rFonts w:asciiTheme="minorHAnsi" w:hAnsiTheme="minorHAnsi"/>
          <w:color w:val="000000"/>
        </w:rPr>
        <w:t>Responder</w:t>
      </w:r>
      <w:r w:rsidR="00E914EB" w:rsidRPr="00EA24A0">
        <w:rPr>
          <w:rFonts w:asciiTheme="minorHAnsi" w:hAnsiTheme="minorHAnsi"/>
          <w:color w:val="000000"/>
        </w:rPr>
        <w:t xml:space="preserve"> is found on the Excluded Persons List System (EPLS) in compliance with Executive Order 13224 (Blocking Property and Prohibiting Transactions with Persons Who Commit, Threaten to Commit, or Support Terrorism), as implemented by 29 C.F.R., Ch. XII, Part 1471</w:t>
      </w:r>
      <w:r w:rsidR="00E914EB" w:rsidRPr="00EA24A0">
        <w:rPr>
          <w:rFonts w:ascii="Calibri" w:hAnsi="Calibri"/>
        </w:rPr>
        <w:t>.</w:t>
      </w:r>
    </w:p>
    <w:p w14:paraId="09C8A4C5" w14:textId="7E22A880" w:rsidR="00E914EB" w:rsidRPr="00365A0B" w:rsidRDefault="00E914EB" w:rsidP="00E914EB">
      <w:pPr>
        <w:rPr>
          <w:rFonts w:ascii="Calibri" w:hAnsi="Calibri" w:cs="Arial"/>
        </w:rPr>
      </w:pPr>
      <w:r w:rsidRPr="00365A0B">
        <w:rPr>
          <w:rFonts w:ascii="Calibri" w:hAnsi="Calibri" w:cs="Arial"/>
        </w:rPr>
        <w:t xml:space="preserve">An independent review team will evaluate all responsive proposals.  All </w:t>
      </w:r>
      <w:r w:rsidR="00451FE2">
        <w:rPr>
          <w:rFonts w:ascii="Calibri" w:hAnsi="Calibri" w:cs="Arial"/>
        </w:rPr>
        <w:t>evaluators</w:t>
      </w:r>
      <w:r w:rsidRPr="00365A0B">
        <w:rPr>
          <w:rFonts w:ascii="Calibri" w:hAnsi="Calibri" w:cs="Arial"/>
        </w:rPr>
        <w:t xml:space="preserve"> will use the same standardized instrument to evaluate the proposals.  Proposals receiving less than 70% of the available points will not be considered for funding.  The review team’s recommendation will </w:t>
      </w:r>
      <w:r w:rsidRPr="00365A0B">
        <w:rPr>
          <w:rFonts w:ascii="Calibri" w:hAnsi="Calibri" w:cs="Arial"/>
        </w:rPr>
        <w:lastRenderedPageBreak/>
        <w:t xml:space="preserve">be presented to the PBWDB </w:t>
      </w:r>
      <w:r w:rsidR="00731EB2">
        <w:rPr>
          <w:rFonts w:ascii="Calibri" w:hAnsi="Calibri" w:cs="Arial"/>
        </w:rPr>
        <w:t xml:space="preserve">Board of Directors </w:t>
      </w:r>
      <w:r w:rsidRPr="00365A0B">
        <w:rPr>
          <w:rFonts w:ascii="Calibri" w:hAnsi="Calibri" w:cs="Arial"/>
        </w:rPr>
        <w:t xml:space="preserve">for final consideration.  The PBWDB </w:t>
      </w:r>
      <w:r w:rsidR="00C9024F">
        <w:rPr>
          <w:rFonts w:ascii="Calibri" w:hAnsi="Calibri" w:cs="Arial"/>
        </w:rPr>
        <w:t>Board</w:t>
      </w:r>
      <w:r w:rsidRPr="00365A0B">
        <w:rPr>
          <w:rFonts w:ascii="Calibri" w:hAnsi="Calibri" w:cs="Arial"/>
        </w:rPr>
        <w:t xml:space="preserve"> of Directors is the final decision-making authority for selecting a contractor.  PBWDB will </w:t>
      </w:r>
      <w:proofErr w:type="gramStart"/>
      <w:r w:rsidRPr="00365A0B">
        <w:rPr>
          <w:rFonts w:ascii="Calibri" w:hAnsi="Calibri" w:cs="Arial"/>
        </w:rPr>
        <w:t>enter into</w:t>
      </w:r>
      <w:proofErr w:type="gramEnd"/>
      <w:r w:rsidRPr="00365A0B">
        <w:rPr>
          <w:rFonts w:ascii="Calibri" w:hAnsi="Calibri" w:cs="Arial"/>
        </w:rPr>
        <w:t xml:space="preserve"> negotiation with the approved </w:t>
      </w:r>
      <w:r w:rsidR="00B40730">
        <w:rPr>
          <w:rFonts w:ascii="Calibri" w:hAnsi="Calibri" w:cs="Arial"/>
        </w:rPr>
        <w:t>Responder</w:t>
      </w:r>
      <w:r w:rsidRPr="00365A0B">
        <w:rPr>
          <w:rFonts w:ascii="Calibri" w:hAnsi="Calibri" w:cs="Arial"/>
        </w:rPr>
        <w:t xml:space="preserve"> and pending successful negotiations, a contract will be awarded.  All </w:t>
      </w:r>
      <w:r w:rsidR="00B40730">
        <w:rPr>
          <w:rFonts w:ascii="Calibri" w:hAnsi="Calibri" w:cs="Arial"/>
        </w:rPr>
        <w:t>Responder</w:t>
      </w:r>
      <w:r w:rsidRPr="00365A0B">
        <w:rPr>
          <w:rFonts w:ascii="Calibri" w:hAnsi="Calibri" w:cs="Arial"/>
        </w:rPr>
        <w:t xml:space="preserve">s will be notified in writing </w:t>
      </w:r>
      <w:r>
        <w:rPr>
          <w:rFonts w:ascii="Calibri" w:hAnsi="Calibri" w:cs="Arial"/>
        </w:rPr>
        <w:t xml:space="preserve">regarding </w:t>
      </w:r>
      <w:r w:rsidRPr="00365A0B">
        <w:rPr>
          <w:rFonts w:ascii="Calibri" w:hAnsi="Calibri" w:cs="Arial"/>
        </w:rPr>
        <w:t>PBWDB’s final decision.</w:t>
      </w:r>
    </w:p>
    <w:p w14:paraId="7165E000" w14:textId="77777777" w:rsidR="00E914EB" w:rsidRPr="00365A0B" w:rsidRDefault="00E914EB" w:rsidP="00E914EB">
      <w:pPr>
        <w:rPr>
          <w:rFonts w:ascii="Calibri" w:hAnsi="Calibri" w:cs="Arial"/>
        </w:rPr>
      </w:pPr>
    </w:p>
    <w:p w14:paraId="6C4F46F1" w14:textId="77777777" w:rsidR="00E914EB" w:rsidRPr="00365A0B" w:rsidRDefault="00E914EB" w:rsidP="00E914EB">
      <w:pPr>
        <w:rPr>
          <w:rFonts w:ascii="Calibri" w:hAnsi="Calibri" w:cs="Arial"/>
        </w:rPr>
      </w:pPr>
      <w:r w:rsidRPr="00365A0B">
        <w:rPr>
          <w:rFonts w:ascii="Calibri" w:hAnsi="Calibri" w:cs="Arial"/>
        </w:rPr>
        <w:t xml:space="preserve">The following criteria will be used to evaluate and review each proposal.  Point values are assigned to each criterion. </w:t>
      </w:r>
    </w:p>
    <w:p w14:paraId="38616C49" w14:textId="77777777" w:rsidR="00E914EB" w:rsidRPr="00365A0B" w:rsidRDefault="00E914EB" w:rsidP="00E914EB">
      <w:pPr>
        <w:rPr>
          <w:rFonts w:ascii="Calibri" w:hAnsi="Calibri" w:cs="Arial"/>
        </w:rPr>
      </w:pP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890"/>
      </w:tblGrid>
      <w:tr w:rsidR="00E914EB" w:rsidRPr="00365A0B" w14:paraId="66699319" w14:textId="77777777" w:rsidTr="00E914EB">
        <w:trPr>
          <w:trHeight w:val="288"/>
          <w:jc w:val="center"/>
        </w:trPr>
        <w:tc>
          <w:tcPr>
            <w:tcW w:w="5580" w:type="dxa"/>
            <w:vAlign w:val="center"/>
          </w:tcPr>
          <w:p w14:paraId="0C83F32E" w14:textId="77777777" w:rsidR="00E914EB" w:rsidRPr="00365A0B" w:rsidRDefault="00E914EB" w:rsidP="00E914EB">
            <w:pPr>
              <w:jc w:val="center"/>
              <w:rPr>
                <w:rFonts w:ascii="Calibri" w:hAnsi="Calibri" w:cs="Arial"/>
                <w:b/>
                <w:bCs/>
              </w:rPr>
            </w:pPr>
            <w:r w:rsidRPr="00365A0B">
              <w:rPr>
                <w:rFonts w:ascii="Calibri" w:hAnsi="Calibri" w:cs="Arial"/>
              </w:rPr>
              <w:br w:type="page"/>
            </w:r>
            <w:r w:rsidRPr="00365A0B">
              <w:rPr>
                <w:rFonts w:ascii="Calibri" w:hAnsi="Calibri" w:cs="Arial"/>
                <w:b/>
                <w:bCs/>
              </w:rPr>
              <w:t>EVALUATION CRITERIA</w:t>
            </w:r>
          </w:p>
        </w:tc>
        <w:tc>
          <w:tcPr>
            <w:tcW w:w="1890" w:type="dxa"/>
            <w:vAlign w:val="center"/>
          </w:tcPr>
          <w:p w14:paraId="3D14EA34" w14:textId="77777777" w:rsidR="00E914EB" w:rsidRPr="00365A0B" w:rsidRDefault="00E914EB" w:rsidP="00E914EB">
            <w:pPr>
              <w:jc w:val="center"/>
              <w:rPr>
                <w:rFonts w:ascii="Calibri" w:hAnsi="Calibri" w:cs="Arial"/>
                <w:b/>
                <w:bCs/>
              </w:rPr>
            </w:pPr>
            <w:r w:rsidRPr="00365A0B">
              <w:rPr>
                <w:rFonts w:ascii="Calibri" w:hAnsi="Calibri" w:cs="Arial"/>
                <w:b/>
                <w:bCs/>
              </w:rPr>
              <w:t>POINTS</w:t>
            </w:r>
          </w:p>
        </w:tc>
      </w:tr>
      <w:tr w:rsidR="00E914EB" w:rsidRPr="00365A0B" w14:paraId="30868034" w14:textId="77777777" w:rsidTr="00E914EB">
        <w:trPr>
          <w:trHeight w:val="288"/>
          <w:jc w:val="center"/>
        </w:trPr>
        <w:tc>
          <w:tcPr>
            <w:tcW w:w="5580" w:type="dxa"/>
            <w:vAlign w:val="center"/>
          </w:tcPr>
          <w:p w14:paraId="7B3D077C" w14:textId="77777777" w:rsidR="00E914EB" w:rsidRPr="00365A0B" w:rsidRDefault="00E914EB" w:rsidP="00E914EB">
            <w:pPr>
              <w:rPr>
                <w:rFonts w:ascii="Calibri" w:hAnsi="Calibri" w:cs="Arial"/>
              </w:rPr>
            </w:pPr>
            <w:r w:rsidRPr="00365A0B">
              <w:rPr>
                <w:rFonts w:ascii="Calibri" w:hAnsi="Calibri" w:cs="Arial"/>
              </w:rPr>
              <w:t>Organizational Capacity/Qualifications</w:t>
            </w:r>
          </w:p>
        </w:tc>
        <w:tc>
          <w:tcPr>
            <w:tcW w:w="1890" w:type="dxa"/>
            <w:vAlign w:val="center"/>
          </w:tcPr>
          <w:p w14:paraId="6F552557" w14:textId="77777777" w:rsidR="00E914EB" w:rsidRPr="00FC7CE8" w:rsidRDefault="00E914EB" w:rsidP="00E914EB">
            <w:pPr>
              <w:jc w:val="center"/>
              <w:rPr>
                <w:rFonts w:ascii="Calibri" w:hAnsi="Calibri" w:cs="Arial"/>
              </w:rPr>
            </w:pPr>
            <w:r w:rsidRPr="00FC7CE8">
              <w:rPr>
                <w:rFonts w:ascii="Calibri" w:hAnsi="Calibri" w:cs="Arial"/>
              </w:rPr>
              <w:t>15</w:t>
            </w:r>
          </w:p>
        </w:tc>
      </w:tr>
      <w:tr w:rsidR="00E914EB" w:rsidRPr="00365A0B" w14:paraId="21195223" w14:textId="77777777" w:rsidTr="00E914EB">
        <w:trPr>
          <w:trHeight w:val="288"/>
          <w:jc w:val="center"/>
        </w:trPr>
        <w:tc>
          <w:tcPr>
            <w:tcW w:w="5580" w:type="dxa"/>
            <w:vAlign w:val="center"/>
          </w:tcPr>
          <w:p w14:paraId="32F11FA3" w14:textId="77777777" w:rsidR="00E914EB" w:rsidRPr="00365A0B" w:rsidRDefault="00E914EB" w:rsidP="00E914EB">
            <w:pPr>
              <w:rPr>
                <w:rFonts w:ascii="Calibri" w:hAnsi="Calibri" w:cs="Arial"/>
              </w:rPr>
            </w:pPr>
            <w:r w:rsidRPr="00365A0B">
              <w:rPr>
                <w:rFonts w:ascii="Calibri" w:hAnsi="Calibri" w:cs="Arial"/>
              </w:rPr>
              <w:t>Demonstrated Effectiveness</w:t>
            </w:r>
          </w:p>
        </w:tc>
        <w:tc>
          <w:tcPr>
            <w:tcW w:w="1890" w:type="dxa"/>
            <w:vAlign w:val="center"/>
          </w:tcPr>
          <w:p w14:paraId="67577466" w14:textId="10A87FA3" w:rsidR="00E914EB" w:rsidRPr="00FC7CE8" w:rsidRDefault="00E914EB" w:rsidP="00E914EB">
            <w:pPr>
              <w:jc w:val="center"/>
              <w:rPr>
                <w:rFonts w:ascii="Calibri" w:hAnsi="Calibri" w:cs="Arial"/>
              </w:rPr>
            </w:pPr>
            <w:r w:rsidRPr="00FC7CE8">
              <w:rPr>
                <w:rFonts w:ascii="Calibri" w:hAnsi="Calibri" w:cs="Arial"/>
              </w:rPr>
              <w:t>2</w:t>
            </w:r>
            <w:r w:rsidR="00897B5D" w:rsidRPr="00FC7CE8">
              <w:rPr>
                <w:rFonts w:ascii="Calibri" w:hAnsi="Calibri" w:cs="Arial"/>
              </w:rPr>
              <w:t>0</w:t>
            </w:r>
          </w:p>
        </w:tc>
      </w:tr>
      <w:tr w:rsidR="00E914EB" w:rsidRPr="00365A0B" w14:paraId="5484847D" w14:textId="77777777" w:rsidTr="00E914EB">
        <w:trPr>
          <w:trHeight w:val="288"/>
          <w:jc w:val="center"/>
        </w:trPr>
        <w:tc>
          <w:tcPr>
            <w:tcW w:w="5580" w:type="dxa"/>
            <w:vAlign w:val="center"/>
          </w:tcPr>
          <w:p w14:paraId="6370BD76" w14:textId="77777777" w:rsidR="00E914EB" w:rsidRPr="00365A0B" w:rsidRDefault="00E914EB" w:rsidP="00E914EB">
            <w:pPr>
              <w:pStyle w:val="Heading2"/>
              <w:rPr>
                <w:rFonts w:ascii="Calibri" w:hAnsi="Calibri" w:cs="Arial"/>
                <w:b w:val="0"/>
                <w:sz w:val="24"/>
                <w:u w:val="single"/>
              </w:rPr>
            </w:pPr>
            <w:bookmarkStart w:id="11" w:name="_Toc514072543"/>
            <w:r w:rsidRPr="00365A0B">
              <w:rPr>
                <w:rFonts w:ascii="Calibri" w:hAnsi="Calibri" w:cs="Arial"/>
                <w:b w:val="0"/>
                <w:sz w:val="24"/>
              </w:rPr>
              <w:t>Quality of Program Design and Operational Plan</w:t>
            </w:r>
            <w:bookmarkEnd w:id="11"/>
          </w:p>
        </w:tc>
        <w:tc>
          <w:tcPr>
            <w:tcW w:w="1890" w:type="dxa"/>
            <w:vAlign w:val="center"/>
          </w:tcPr>
          <w:p w14:paraId="77215345" w14:textId="77777777" w:rsidR="00E914EB" w:rsidRPr="00FC7CE8" w:rsidRDefault="00E914EB" w:rsidP="00E914EB">
            <w:pPr>
              <w:jc w:val="center"/>
              <w:rPr>
                <w:rFonts w:ascii="Calibri" w:hAnsi="Calibri" w:cs="Arial"/>
              </w:rPr>
            </w:pPr>
            <w:r w:rsidRPr="00FC7CE8">
              <w:rPr>
                <w:rFonts w:ascii="Calibri" w:hAnsi="Calibri" w:cs="Arial"/>
              </w:rPr>
              <w:t>25</w:t>
            </w:r>
          </w:p>
        </w:tc>
      </w:tr>
      <w:tr w:rsidR="00E914EB" w:rsidRPr="00365A0B" w14:paraId="3C936FB6" w14:textId="77777777" w:rsidTr="00E914EB">
        <w:trPr>
          <w:trHeight w:val="288"/>
          <w:jc w:val="center"/>
        </w:trPr>
        <w:tc>
          <w:tcPr>
            <w:tcW w:w="5580" w:type="dxa"/>
            <w:vAlign w:val="center"/>
          </w:tcPr>
          <w:p w14:paraId="7ADB8427" w14:textId="77777777" w:rsidR="00E914EB" w:rsidRPr="00365A0B" w:rsidRDefault="00E914EB" w:rsidP="00E914EB">
            <w:pPr>
              <w:rPr>
                <w:rFonts w:ascii="Calibri" w:hAnsi="Calibri" w:cs="Arial"/>
              </w:rPr>
            </w:pPr>
            <w:r w:rsidRPr="00365A0B">
              <w:rPr>
                <w:rFonts w:ascii="Calibri" w:hAnsi="Calibri" w:cs="Arial"/>
              </w:rPr>
              <w:t xml:space="preserve">Outreach and Collaboration </w:t>
            </w:r>
          </w:p>
        </w:tc>
        <w:tc>
          <w:tcPr>
            <w:tcW w:w="1890" w:type="dxa"/>
            <w:vAlign w:val="center"/>
          </w:tcPr>
          <w:p w14:paraId="5269B6B7" w14:textId="34F71489" w:rsidR="00E914EB" w:rsidRPr="00FC7CE8" w:rsidRDefault="00E914EB" w:rsidP="00E914EB">
            <w:pPr>
              <w:jc w:val="center"/>
              <w:rPr>
                <w:rFonts w:ascii="Calibri" w:hAnsi="Calibri" w:cs="Arial"/>
              </w:rPr>
            </w:pPr>
            <w:r w:rsidRPr="00FC7CE8">
              <w:rPr>
                <w:rFonts w:ascii="Calibri" w:hAnsi="Calibri" w:cs="Arial"/>
              </w:rPr>
              <w:t>1</w:t>
            </w:r>
            <w:r w:rsidR="00897B5D" w:rsidRPr="00FC7CE8">
              <w:rPr>
                <w:rFonts w:ascii="Calibri" w:hAnsi="Calibri" w:cs="Arial"/>
              </w:rPr>
              <w:t>5</w:t>
            </w:r>
          </w:p>
        </w:tc>
      </w:tr>
      <w:tr w:rsidR="00E914EB" w:rsidRPr="00365A0B" w14:paraId="2853E019" w14:textId="77777777" w:rsidTr="00E914EB">
        <w:trPr>
          <w:trHeight w:val="288"/>
          <w:jc w:val="center"/>
        </w:trPr>
        <w:tc>
          <w:tcPr>
            <w:tcW w:w="5580" w:type="dxa"/>
            <w:vAlign w:val="center"/>
          </w:tcPr>
          <w:p w14:paraId="7F315BCD" w14:textId="77777777" w:rsidR="00E914EB" w:rsidRPr="00365A0B" w:rsidRDefault="00E914EB" w:rsidP="00E914EB">
            <w:pPr>
              <w:rPr>
                <w:rFonts w:ascii="Calibri" w:hAnsi="Calibri" w:cs="Arial"/>
              </w:rPr>
            </w:pPr>
            <w:r w:rsidRPr="00365A0B">
              <w:rPr>
                <w:rFonts w:ascii="Calibri" w:hAnsi="Calibri" w:cs="Arial"/>
              </w:rPr>
              <w:t>Reasonableness of Cost and Cost Effectiveness</w:t>
            </w:r>
          </w:p>
        </w:tc>
        <w:tc>
          <w:tcPr>
            <w:tcW w:w="1890" w:type="dxa"/>
            <w:vAlign w:val="center"/>
          </w:tcPr>
          <w:p w14:paraId="239BBAA4" w14:textId="77777777" w:rsidR="00E914EB" w:rsidRPr="00FC7CE8" w:rsidRDefault="00E914EB" w:rsidP="00E914EB">
            <w:pPr>
              <w:jc w:val="center"/>
              <w:rPr>
                <w:rFonts w:ascii="Calibri" w:hAnsi="Calibri" w:cs="Arial"/>
              </w:rPr>
            </w:pPr>
            <w:r w:rsidRPr="00FC7CE8">
              <w:rPr>
                <w:rFonts w:ascii="Calibri" w:hAnsi="Calibri" w:cs="Arial"/>
              </w:rPr>
              <w:t>25</w:t>
            </w:r>
          </w:p>
        </w:tc>
      </w:tr>
      <w:tr w:rsidR="00E914EB" w:rsidRPr="00365A0B" w14:paraId="5A432921" w14:textId="77777777" w:rsidTr="00E914EB">
        <w:trPr>
          <w:trHeight w:val="288"/>
          <w:jc w:val="center"/>
        </w:trPr>
        <w:tc>
          <w:tcPr>
            <w:tcW w:w="5580" w:type="dxa"/>
            <w:vAlign w:val="center"/>
          </w:tcPr>
          <w:p w14:paraId="30EC39D0" w14:textId="77777777" w:rsidR="00E914EB" w:rsidRPr="00365A0B" w:rsidRDefault="00E914EB" w:rsidP="00E914EB">
            <w:pPr>
              <w:rPr>
                <w:rFonts w:ascii="Calibri" w:hAnsi="Calibri" w:cs="Arial"/>
              </w:rPr>
            </w:pPr>
            <w:r w:rsidRPr="00365A0B">
              <w:rPr>
                <w:rFonts w:ascii="Calibri" w:hAnsi="Calibri" w:cs="Arial"/>
              </w:rPr>
              <w:t>Maximum Available Points</w:t>
            </w:r>
          </w:p>
        </w:tc>
        <w:tc>
          <w:tcPr>
            <w:tcW w:w="1890" w:type="dxa"/>
            <w:vAlign w:val="center"/>
          </w:tcPr>
          <w:p w14:paraId="7172C02B" w14:textId="32C35EC0" w:rsidR="00E914EB" w:rsidRPr="00FC7CE8" w:rsidRDefault="00997C55" w:rsidP="00E914EB">
            <w:pPr>
              <w:jc w:val="center"/>
              <w:rPr>
                <w:rFonts w:ascii="Calibri" w:hAnsi="Calibri" w:cs="Arial"/>
              </w:rPr>
            </w:pPr>
            <w:r w:rsidRPr="00FC7CE8">
              <w:rPr>
                <w:rFonts w:ascii="Calibri" w:hAnsi="Calibri" w:cs="Arial"/>
              </w:rPr>
              <w:t>100</w:t>
            </w:r>
          </w:p>
        </w:tc>
      </w:tr>
    </w:tbl>
    <w:p w14:paraId="5D8DCC66" w14:textId="77777777" w:rsidR="00E914EB" w:rsidRPr="00365A0B" w:rsidRDefault="00E914EB" w:rsidP="00E914EB">
      <w:pPr>
        <w:rPr>
          <w:rFonts w:ascii="Calibri" w:hAnsi="Calibri" w:cs="Arial"/>
        </w:rPr>
      </w:pPr>
    </w:p>
    <w:p w14:paraId="23E75719" w14:textId="2A1B49C8" w:rsidR="00E914EB" w:rsidRDefault="0071516F" w:rsidP="00E914EB">
      <w:pPr>
        <w:rPr>
          <w:rFonts w:ascii="Calibri" w:hAnsi="Calibri"/>
        </w:rPr>
      </w:pPr>
      <w:r w:rsidRPr="00997C55">
        <w:rPr>
          <w:rFonts w:ascii="Calibri" w:hAnsi="Calibri"/>
        </w:rPr>
        <w:t xml:space="preserve">If there is a tie score between two (2) or more responsive quotes, a </w:t>
      </w:r>
      <w:r w:rsidR="00B40730">
        <w:rPr>
          <w:rFonts w:ascii="Calibri" w:hAnsi="Calibri"/>
        </w:rPr>
        <w:t>Responder</w:t>
      </w:r>
      <w:r w:rsidRPr="00997C55">
        <w:rPr>
          <w:rFonts w:ascii="Calibri" w:hAnsi="Calibri"/>
        </w:rPr>
        <w:t xml:space="preserve"> who submitted a </w:t>
      </w:r>
      <w:r w:rsidR="00451FE2">
        <w:rPr>
          <w:rFonts w:ascii="Calibri" w:hAnsi="Calibri"/>
        </w:rPr>
        <w:t>Veteran Heroes United in Business</w:t>
      </w:r>
      <w:r w:rsidR="00997C55">
        <w:rPr>
          <w:rFonts w:ascii="Calibri" w:hAnsi="Calibri"/>
        </w:rPr>
        <w:t xml:space="preserve"> (</w:t>
      </w:r>
      <w:r w:rsidR="00851CE4">
        <w:rPr>
          <w:rFonts w:ascii="Calibri" w:hAnsi="Calibri"/>
        </w:rPr>
        <w:t>Vet</w:t>
      </w:r>
      <w:r w:rsidR="00997C55">
        <w:rPr>
          <w:rFonts w:ascii="Calibri" w:hAnsi="Calibri"/>
        </w:rPr>
        <w:t>H</w:t>
      </w:r>
      <w:r w:rsidRPr="00997C55">
        <w:rPr>
          <w:rFonts w:ascii="Calibri" w:hAnsi="Calibri"/>
        </w:rPr>
        <w:t>UB</w:t>
      </w:r>
      <w:r w:rsidR="00997C55">
        <w:rPr>
          <w:rFonts w:ascii="Calibri" w:hAnsi="Calibri"/>
        </w:rPr>
        <w:t>)</w:t>
      </w:r>
      <w:r w:rsidR="00C97DA5">
        <w:rPr>
          <w:rFonts w:ascii="Calibri" w:hAnsi="Calibri"/>
        </w:rPr>
        <w:t xml:space="preserve"> </w:t>
      </w:r>
      <w:r w:rsidRPr="00997C55">
        <w:rPr>
          <w:rFonts w:ascii="Calibri" w:hAnsi="Calibri"/>
        </w:rPr>
        <w:t xml:space="preserve">certification from Texas will be awarded </w:t>
      </w:r>
      <w:r w:rsidR="00997C55">
        <w:rPr>
          <w:rFonts w:ascii="Calibri" w:hAnsi="Calibri"/>
        </w:rPr>
        <w:t xml:space="preserve">five </w:t>
      </w:r>
      <w:r w:rsidRPr="00997C55">
        <w:rPr>
          <w:rFonts w:ascii="Calibri" w:hAnsi="Calibri"/>
        </w:rPr>
        <w:t>points. The points will only be used to break the tie.</w:t>
      </w:r>
    </w:p>
    <w:p w14:paraId="1A100205" w14:textId="77777777" w:rsidR="00320E79" w:rsidRDefault="00320E79" w:rsidP="00E914EB">
      <w:pPr>
        <w:rPr>
          <w:rFonts w:ascii="Calibri" w:hAnsi="Calibri"/>
        </w:rPr>
      </w:pPr>
    </w:p>
    <w:p w14:paraId="7D051F16" w14:textId="76DBCDA5" w:rsidR="00E914EB" w:rsidRDefault="00E914EB" w:rsidP="00E914EB">
      <w:pPr>
        <w:rPr>
          <w:rFonts w:ascii="Calibri" w:hAnsi="Calibri"/>
        </w:rPr>
      </w:pPr>
      <w:r w:rsidRPr="00365A0B">
        <w:rPr>
          <w:rFonts w:ascii="Calibri" w:hAnsi="Calibri"/>
        </w:rPr>
        <w:t>An explanation of each criterion is listed below.</w:t>
      </w:r>
    </w:p>
    <w:p w14:paraId="6605F479" w14:textId="77777777" w:rsidR="00680000" w:rsidRPr="00365A0B" w:rsidRDefault="00680000" w:rsidP="00E914EB">
      <w:pPr>
        <w:rPr>
          <w:rFonts w:ascii="Calibri" w:hAnsi="Calibri"/>
        </w:rPr>
      </w:pPr>
    </w:p>
    <w:p w14:paraId="48869A5C" w14:textId="77777777" w:rsidR="00E914EB" w:rsidRPr="00365A0B" w:rsidRDefault="00E914EB" w:rsidP="00FC7CE8">
      <w:pPr>
        <w:rPr>
          <w:rFonts w:ascii="Calibri" w:hAnsi="Calibri"/>
        </w:rPr>
      </w:pPr>
      <w:r w:rsidRPr="00365A0B">
        <w:rPr>
          <w:rFonts w:ascii="Calibri" w:hAnsi="Calibri"/>
          <w:u w:val="single"/>
        </w:rPr>
        <w:t>Organizational Structure</w:t>
      </w:r>
    </w:p>
    <w:p w14:paraId="6EDC8F90" w14:textId="2C4CBA75" w:rsidR="00E914EB" w:rsidRPr="00365A0B" w:rsidRDefault="00E914EB" w:rsidP="00FC7CE8">
      <w:pPr>
        <w:rPr>
          <w:rFonts w:ascii="Calibri" w:hAnsi="Calibri" w:cs="Arial"/>
        </w:rPr>
      </w:pPr>
      <w:r w:rsidRPr="00365A0B">
        <w:rPr>
          <w:rFonts w:ascii="Calibri" w:hAnsi="Calibri" w:cs="Arial"/>
        </w:rPr>
        <w:t xml:space="preserve">Proposals will be reviewed for the </w:t>
      </w:r>
      <w:r w:rsidR="00B40730">
        <w:rPr>
          <w:rFonts w:ascii="Calibri" w:hAnsi="Calibri" w:cs="Arial"/>
        </w:rPr>
        <w:t>Responder</w:t>
      </w:r>
      <w:r w:rsidRPr="00365A0B">
        <w:rPr>
          <w:rFonts w:ascii="Calibri" w:hAnsi="Calibri" w:cs="Arial"/>
        </w:rPr>
        <w:t xml:space="preserve">’s relevant experience, capacity, and qualifications key to successfully operate and manage PBWDB’s child care services </w:t>
      </w:r>
      <w:r w:rsidR="00731EB2">
        <w:rPr>
          <w:rFonts w:ascii="Calibri" w:hAnsi="Calibri" w:cs="Arial"/>
        </w:rPr>
        <w:t xml:space="preserve">program </w:t>
      </w:r>
      <w:r w:rsidRPr="00365A0B">
        <w:rPr>
          <w:rFonts w:ascii="Calibri" w:hAnsi="Calibri" w:cs="Arial"/>
        </w:rPr>
        <w:t>including its organizational structure, financial capabilities, and administrative and program management.</w:t>
      </w:r>
    </w:p>
    <w:p w14:paraId="1E7C86D8" w14:textId="77777777" w:rsidR="00E914EB" w:rsidRPr="00365A0B" w:rsidRDefault="00E914EB" w:rsidP="00FC7CE8">
      <w:pPr>
        <w:rPr>
          <w:rFonts w:ascii="Calibri" w:hAnsi="Calibri"/>
        </w:rPr>
      </w:pPr>
    </w:p>
    <w:p w14:paraId="2A4DC5F1" w14:textId="77777777" w:rsidR="00E914EB" w:rsidRPr="00365A0B" w:rsidRDefault="00E914EB" w:rsidP="00FC7CE8">
      <w:pPr>
        <w:pStyle w:val="Heading2"/>
        <w:rPr>
          <w:rFonts w:ascii="Calibri" w:hAnsi="Calibri"/>
          <w:b w:val="0"/>
          <w:sz w:val="24"/>
          <w:u w:val="single"/>
        </w:rPr>
      </w:pPr>
      <w:bookmarkStart w:id="12" w:name="_Toc514072544"/>
      <w:r w:rsidRPr="00365A0B">
        <w:rPr>
          <w:rFonts w:ascii="Calibri" w:hAnsi="Calibri"/>
          <w:b w:val="0"/>
          <w:sz w:val="24"/>
          <w:u w:val="single"/>
        </w:rPr>
        <w:t>Demonstrated Effectiveness</w:t>
      </w:r>
      <w:bookmarkEnd w:id="12"/>
      <w:r w:rsidRPr="00365A0B">
        <w:rPr>
          <w:rFonts w:ascii="Calibri" w:hAnsi="Calibri"/>
          <w:sz w:val="24"/>
        </w:rPr>
        <w:t xml:space="preserve"> </w:t>
      </w:r>
    </w:p>
    <w:p w14:paraId="04AF6E3E" w14:textId="2774115B" w:rsidR="00E914EB" w:rsidRPr="00365A0B" w:rsidRDefault="00E914EB" w:rsidP="00FC7CE8">
      <w:pPr>
        <w:rPr>
          <w:rFonts w:ascii="Calibri" w:hAnsi="Calibri" w:cs="Arial"/>
        </w:rPr>
      </w:pPr>
      <w:r w:rsidRPr="00365A0B">
        <w:rPr>
          <w:rFonts w:ascii="Calibri" w:hAnsi="Calibri" w:cs="Arial"/>
        </w:rPr>
        <w:t xml:space="preserve">All proposals will be reviewed for the </w:t>
      </w:r>
      <w:r w:rsidR="00B40730">
        <w:rPr>
          <w:rFonts w:ascii="Calibri" w:hAnsi="Calibri" w:cs="Arial"/>
        </w:rPr>
        <w:t>Responder</w:t>
      </w:r>
      <w:r w:rsidRPr="00365A0B">
        <w:rPr>
          <w:rFonts w:ascii="Calibri" w:hAnsi="Calibri" w:cs="Arial"/>
        </w:rPr>
        <w:t xml:space="preserve">’s history and successful performance specifically of child care services, workforce, or other human services to the target populations.  This includes demonstrated success in meeting contractual obligations, </w:t>
      </w:r>
      <w:r w:rsidR="00997C55">
        <w:rPr>
          <w:rFonts w:ascii="Calibri" w:hAnsi="Calibri" w:cs="Arial"/>
        </w:rPr>
        <w:t xml:space="preserve">financial obligations, </w:t>
      </w:r>
      <w:r w:rsidRPr="00365A0B">
        <w:rPr>
          <w:rFonts w:ascii="Calibri" w:hAnsi="Calibri" w:cs="Arial"/>
        </w:rPr>
        <w:t>meeting and exceeding performance</w:t>
      </w:r>
      <w:r w:rsidR="00C914E1">
        <w:rPr>
          <w:rFonts w:ascii="Calibri" w:hAnsi="Calibri" w:cs="Arial"/>
        </w:rPr>
        <w:t>,</w:t>
      </w:r>
      <w:r w:rsidRPr="00365A0B">
        <w:rPr>
          <w:rFonts w:ascii="Calibri" w:hAnsi="Calibri" w:cs="Arial"/>
        </w:rPr>
        <w:t xml:space="preserve"> and cost standards.  </w:t>
      </w:r>
    </w:p>
    <w:p w14:paraId="59250322" w14:textId="77777777" w:rsidR="00E914EB" w:rsidRPr="00365A0B" w:rsidRDefault="00E914EB" w:rsidP="00FC7CE8">
      <w:pPr>
        <w:rPr>
          <w:rFonts w:ascii="Calibri" w:hAnsi="Calibri"/>
        </w:rPr>
      </w:pPr>
    </w:p>
    <w:p w14:paraId="7BF61B8B" w14:textId="77777777" w:rsidR="00E914EB" w:rsidRPr="00365A0B" w:rsidRDefault="00E914EB" w:rsidP="00FC7CE8">
      <w:pPr>
        <w:pStyle w:val="Heading2"/>
        <w:rPr>
          <w:rFonts w:ascii="Calibri" w:hAnsi="Calibri"/>
          <w:b w:val="0"/>
          <w:sz w:val="24"/>
          <w:u w:val="single"/>
        </w:rPr>
      </w:pPr>
      <w:bookmarkStart w:id="13" w:name="_Toc514072545"/>
      <w:r w:rsidRPr="00365A0B">
        <w:rPr>
          <w:rFonts w:ascii="Calibri" w:hAnsi="Calibri"/>
          <w:b w:val="0"/>
          <w:sz w:val="24"/>
          <w:u w:val="single"/>
        </w:rPr>
        <w:t>Quality of Program Design and Operational Plan</w:t>
      </w:r>
      <w:bookmarkEnd w:id="13"/>
    </w:p>
    <w:p w14:paraId="2B8BAECA" w14:textId="0B987D2D" w:rsidR="00E914EB" w:rsidRDefault="00CD1336" w:rsidP="00FC7CE8">
      <w:pPr>
        <w:rPr>
          <w:rFonts w:ascii="Calibri" w:hAnsi="Calibri"/>
        </w:rPr>
      </w:pPr>
      <w:r>
        <w:rPr>
          <w:rFonts w:ascii="Calibri" w:hAnsi="Calibri"/>
        </w:rPr>
        <w:t>P</w:t>
      </w:r>
      <w:r w:rsidR="00E914EB" w:rsidRPr="00365A0B">
        <w:rPr>
          <w:rFonts w:ascii="Calibri" w:hAnsi="Calibri"/>
        </w:rPr>
        <w:t>roposals will be reviewed for overall plans for the operation of the child care service delivery system including a management philosophy that incorporates self-evaluation, continuous improvement, and adequate administrative/monitoring systems to ensure program success.  All proposals will be reviewed for specificity in the description of services to be provided, completeness and clarity of responses, and consistency and understanding of program goals</w:t>
      </w:r>
      <w:r w:rsidR="00731EB2">
        <w:rPr>
          <w:rFonts w:ascii="Calibri" w:hAnsi="Calibri"/>
        </w:rPr>
        <w:t xml:space="preserve"> and requirements</w:t>
      </w:r>
      <w:r w:rsidR="00E914EB" w:rsidRPr="00365A0B">
        <w:rPr>
          <w:rFonts w:ascii="Calibri" w:hAnsi="Calibri"/>
        </w:rPr>
        <w:t>.</w:t>
      </w:r>
    </w:p>
    <w:p w14:paraId="0F7D48E6" w14:textId="77777777" w:rsidR="00A54726" w:rsidRPr="00365A0B" w:rsidRDefault="00A54726" w:rsidP="00FC7CE8">
      <w:pPr>
        <w:rPr>
          <w:rFonts w:ascii="Calibri" w:hAnsi="Calibri"/>
        </w:rPr>
      </w:pPr>
    </w:p>
    <w:p w14:paraId="0098531C" w14:textId="77777777" w:rsidR="00E914EB" w:rsidRPr="00365A0B" w:rsidRDefault="00E914EB" w:rsidP="00B23991">
      <w:pPr>
        <w:rPr>
          <w:rFonts w:ascii="Calibri" w:hAnsi="Calibri" w:cs="Arial"/>
          <w:u w:val="single"/>
        </w:rPr>
      </w:pPr>
      <w:r w:rsidRPr="00365A0B">
        <w:rPr>
          <w:rFonts w:ascii="Calibri" w:hAnsi="Calibri" w:cs="Arial"/>
          <w:u w:val="single"/>
        </w:rPr>
        <w:t xml:space="preserve">Outreach and Collaboration </w:t>
      </w:r>
    </w:p>
    <w:p w14:paraId="6EB90DFE" w14:textId="54E61051" w:rsidR="00E914EB" w:rsidRPr="00770C13" w:rsidRDefault="00E914EB" w:rsidP="00FC7CE8">
      <w:pPr>
        <w:rPr>
          <w:rFonts w:asciiTheme="minorHAnsi" w:hAnsiTheme="minorHAnsi" w:cstheme="minorHAnsi"/>
          <w:u w:val="single"/>
        </w:rPr>
      </w:pPr>
      <w:r w:rsidRPr="00365A0B">
        <w:rPr>
          <w:rFonts w:ascii="Calibri" w:hAnsi="Calibri"/>
        </w:rPr>
        <w:t xml:space="preserve">Proposals will be reviewed to determine the </w:t>
      </w:r>
      <w:r w:rsidR="00B40730">
        <w:rPr>
          <w:rFonts w:ascii="Calibri" w:hAnsi="Calibri"/>
        </w:rPr>
        <w:t>Responder</w:t>
      </w:r>
      <w:r w:rsidRPr="00365A0B">
        <w:rPr>
          <w:rFonts w:ascii="Calibri" w:hAnsi="Calibri"/>
        </w:rPr>
        <w:t xml:space="preserve">’s strategy to outreach potentially </w:t>
      </w:r>
      <w:r w:rsidRPr="00365A0B">
        <w:rPr>
          <w:rFonts w:ascii="Calibri" w:hAnsi="Calibri"/>
        </w:rPr>
        <w:lastRenderedPageBreak/>
        <w:t xml:space="preserve">eligible families with the goal to inform them about the child care </w:t>
      </w:r>
      <w:r w:rsidR="00680000">
        <w:rPr>
          <w:rFonts w:ascii="Calibri" w:hAnsi="Calibri"/>
        </w:rPr>
        <w:t xml:space="preserve">services </w:t>
      </w:r>
      <w:r w:rsidRPr="00365A0B">
        <w:rPr>
          <w:rFonts w:ascii="Calibri" w:hAnsi="Calibri"/>
        </w:rPr>
        <w:t xml:space="preserve">program and the availability of child care services.  </w:t>
      </w:r>
      <w:r>
        <w:rPr>
          <w:rFonts w:ascii="Calibri" w:hAnsi="Calibri"/>
        </w:rPr>
        <w:t xml:space="preserve">The evaluation will </w:t>
      </w:r>
      <w:r w:rsidR="00A13BFC">
        <w:rPr>
          <w:rFonts w:ascii="Calibri" w:hAnsi="Calibri"/>
        </w:rPr>
        <w:t xml:space="preserve">also </w:t>
      </w:r>
      <w:r>
        <w:rPr>
          <w:rFonts w:ascii="Calibri" w:hAnsi="Calibri"/>
        </w:rPr>
        <w:t xml:space="preserve">include the </w:t>
      </w:r>
      <w:r w:rsidR="00B40730">
        <w:rPr>
          <w:rFonts w:ascii="Calibri" w:hAnsi="Calibri"/>
        </w:rPr>
        <w:t>Responder</w:t>
      </w:r>
      <w:r>
        <w:rPr>
          <w:rFonts w:ascii="Calibri" w:hAnsi="Calibri"/>
        </w:rPr>
        <w:t>’s strategy to outreach</w:t>
      </w:r>
      <w:r w:rsidR="00B23991">
        <w:rPr>
          <w:rFonts w:ascii="Calibri" w:hAnsi="Calibri"/>
        </w:rPr>
        <w:t xml:space="preserve"> and recruit</w:t>
      </w:r>
      <w:r>
        <w:rPr>
          <w:rFonts w:ascii="Calibri" w:hAnsi="Calibri"/>
        </w:rPr>
        <w:t xml:space="preserve"> potential child care providers to increase the availability of care </w:t>
      </w:r>
      <w:r w:rsidR="00731EB2">
        <w:rPr>
          <w:rFonts w:ascii="Calibri" w:hAnsi="Calibri"/>
        </w:rPr>
        <w:t>for</w:t>
      </w:r>
      <w:r>
        <w:rPr>
          <w:rFonts w:ascii="Calibri" w:hAnsi="Calibri"/>
        </w:rPr>
        <w:t xml:space="preserve"> eligible families. </w:t>
      </w:r>
      <w:r w:rsidRPr="00365A0B">
        <w:rPr>
          <w:rFonts w:ascii="Calibri" w:hAnsi="Calibri"/>
        </w:rPr>
        <w:t xml:space="preserve">This assessment will include how the </w:t>
      </w:r>
      <w:r w:rsidR="00B40730">
        <w:rPr>
          <w:rFonts w:ascii="Calibri" w:hAnsi="Calibri"/>
        </w:rPr>
        <w:t>Responder</w:t>
      </w:r>
      <w:r w:rsidRPr="00365A0B">
        <w:rPr>
          <w:rFonts w:ascii="Calibri" w:hAnsi="Calibri"/>
        </w:rPr>
        <w:t xml:space="preserve"> proposes to coordinate services with the Workforce Solutions Permian Basin career centers</w:t>
      </w:r>
      <w:r w:rsidR="00680000">
        <w:rPr>
          <w:rFonts w:ascii="Calibri" w:hAnsi="Calibri"/>
        </w:rPr>
        <w:t xml:space="preserve"> </w:t>
      </w:r>
      <w:r w:rsidRPr="00365A0B">
        <w:rPr>
          <w:rFonts w:ascii="Calibri" w:hAnsi="Calibri"/>
        </w:rPr>
        <w:t xml:space="preserve">and other agencies in the area </w:t>
      </w:r>
      <w:r w:rsidR="00B52FAF">
        <w:rPr>
          <w:rFonts w:ascii="Calibri" w:hAnsi="Calibri"/>
        </w:rPr>
        <w:t xml:space="preserve">working with families </w:t>
      </w:r>
      <w:r w:rsidRPr="00365A0B">
        <w:rPr>
          <w:rFonts w:ascii="Calibri" w:hAnsi="Calibri"/>
        </w:rPr>
        <w:t xml:space="preserve">needing </w:t>
      </w:r>
      <w:r w:rsidR="00B52FAF">
        <w:rPr>
          <w:rFonts w:ascii="Calibri" w:hAnsi="Calibri"/>
        </w:rPr>
        <w:t xml:space="preserve">child care </w:t>
      </w:r>
      <w:r w:rsidRPr="00365A0B">
        <w:rPr>
          <w:rFonts w:ascii="Calibri" w:hAnsi="Calibri"/>
        </w:rPr>
        <w:t>or supporting child care services</w:t>
      </w:r>
      <w:r w:rsidR="00997C55" w:rsidRPr="00770C13">
        <w:rPr>
          <w:rFonts w:asciiTheme="minorHAnsi" w:hAnsiTheme="minorHAnsi" w:cstheme="minorHAnsi"/>
        </w:rPr>
        <w:t>.</w:t>
      </w:r>
      <w:r w:rsidR="00702503" w:rsidRPr="00770C13">
        <w:rPr>
          <w:rFonts w:asciiTheme="minorHAnsi" w:hAnsiTheme="minorHAnsi" w:cstheme="minorHAnsi"/>
        </w:rPr>
        <w:t xml:space="preserve"> The </w:t>
      </w:r>
      <w:r w:rsidR="00B40730">
        <w:rPr>
          <w:rFonts w:asciiTheme="minorHAnsi" w:hAnsiTheme="minorHAnsi" w:cstheme="minorHAnsi"/>
        </w:rPr>
        <w:t>Responder</w:t>
      </w:r>
      <w:r w:rsidR="00702503" w:rsidRPr="00770C13">
        <w:rPr>
          <w:rFonts w:asciiTheme="minorHAnsi" w:hAnsiTheme="minorHAnsi" w:cstheme="minorHAnsi"/>
        </w:rPr>
        <w:t xml:space="preserve">’s </w:t>
      </w:r>
      <w:r w:rsidR="00FF0952" w:rsidRPr="00770C13">
        <w:rPr>
          <w:rFonts w:asciiTheme="minorHAnsi" w:hAnsiTheme="minorHAnsi" w:cstheme="minorHAnsi"/>
        </w:rPr>
        <w:t>p</w:t>
      </w:r>
      <w:r w:rsidR="00770C13" w:rsidRPr="00770C13">
        <w:rPr>
          <w:rFonts w:asciiTheme="minorHAnsi" w:hAnsiTheme="minorHAnsi" w:cstheme="minorHAnsi"/>
        </w:rPr>
        <w:t xml:space="preserve">roposed plans on how they will </w:t>
      </w:r>
      <w:r w:rsidR="00702503" w:rsidRPr="00770C13">
        <w:rPr>
          <w:rFonts w:asciiTheme="minorHAnsi" w:hAnsiTheme="minorHAnsi" w:cstheme="minorHAnsi"/>
        </w:rPr>
        <w:t>collaborate with other agencies serving the same or similar target populations</w:t>
      </w:r>
      <w:r w:rsidR="00770C13" w:rsidRPr="00770C13">
        <w:rPr>
          <w:rFonts w:asciiTheme="minorHAnsi" w:hAnsiTheme="minorHAnsi" w:cstheme="minorHAnsi"/>
        </w:rPr>
        <w:t xml:space="preserve"> will be included in the review.</w:t>
      </w:r>
    </w:p>
    <w:p w14:paraId="4C5ACBA6" w14:textId="77777777" w:rsidR="00E914EB" w:rsidRPr="00365A0B" w:rsidRDefault="00E914EB" w:rsidP="00FC7CE8">
      <w:pPr>
        <w:rPr>
          <w:rFonts w:ascii="Calibri" w:hAnsi="Calibri"/>
        </w:rPr>
      </w:pPr>
      <w:r w:rsidRPr="00365A0B">
        <w:rPr>
          <w:rFonts w:ascii="Calibri" w:hAnsi="Calibri"/>
        </w:rPr>
        <w:t xml:space="preserve"> </w:t>
      </w:r>
    </w:p>
    <w:p w14:paraId="524386C8" w14:textId="77777777" w:rsidR="00E914EB" w:rsidRPr="00365A0B" w:rsidRDefault="00E914EB" w:rsidP="00FC7CE8">
      <w:pPr>
        <w:pStyle w:val="Heading2"/>
        <w:rPr>
          <w:rFonts w:ascii="Calibri" w:hAnsi="Calibri"/>
          <w:b w:val="0"/>
          <w:sz w:val="24"/>
          <w:u w:val="single"/>
        </w:rPr>
      </w:pPr>
      <w:bookmarkStart w:id="14" w:name="_Toc514072546"/>
      <w:r w:rsidRPr="00365A0B">
        <w:rPr>
          <w:rFonts w:ascii="Calibri" w:hAnsi="Calibri"/>
          <w:b w:val="0"/>
          <w:sz w:val="24"/>
          <w:u w:val="single"/>
        </w:rPr>
        <w:t>Reasonableness of Cost and Cost Effectiveness</w:t>
      </w:r>
      <w:bookmarkEnd w:id="14"/>
    </w:p>
    <w:p w14:paraId="03967A94" w14:textId="42FB1617" w:rsidR="00E914EB" w:rsidRDefault="00E914EB" w:rsidP="00FC7CE8">
      <w:pPr>
        <w:rPr>
          <w:rFonts w:ascii="Calibri" w:hAnsi="Calibri" w:cs="Arial"/>
        </w:rPr>
      </w:pPr>
      <w:r w:rsidRPr="00365A0B">
        <w:rPr>
          <w:rFonts w:ascii="Calibri" w:hAnsi="Calibri" w:cs="Arial"/>
        </w:rPr>
        <w:t xml:space="preserve">All proposals will be reviewed for overall reasonableness of cost, the efficient use of funds, and the competitiveness of costs.  Clarity in identifying and explaining costs will be rated.  Consideration will also be given to those </w:t>
      </w:r>
      <w:r w:rsidR="00B40730">
        <w:rPr>
          <w:rFonts w:ascii="Calibri" w:hAnsi="Calibri" w:cs="Arial"/>
        </w:rPr>
        <w:t>Responder</w:t>
      </w:r>
      <w:r w:rsidRPr="00365A0B">
        <w:rPr>
          <w:rFonts w:ascii="Calibri" w:hAnsi="Calibri" w:cs="Arial"/>
        </w:rPr>
        <w:t xml:space="preserve">s contributing transition services at no cost.  The proposal will be reviewed for evidence of the </w:t>
      </w:r>
      <w:r w:rsidR="00B40730">
        <w:rPr>
          <w:rFonts w:ascii="Calibri" w:hAnsi="Calibri" w:cs="Arial"/>
        </w:rPr>
        <w:t>Responder</w:t>
      </w:r>
      <w:r w:rsidRPr="00365A0B">
        <w:rPr>
          <w:rFonts w:ascii="Calibri" w:hAnsi="Calibri" w:cs="Arial"/>
        </w:rPr>
        <w:t xml:space="preserve">’s ability to account for all funds.  Acceptable </w:t>
      </w:r>
      <w:r w:rsidR="00B40730">
        <w:rPr>
          <w:rFonts w:ascii="Calibri" w:hAnsi="Calibri" w:cs="Arial"/>
        </w:rPr>
        <w:t>Responder</w:t>
      </w:r>
      <w:r w:rsidRPr="00365A0B">
        <w:rPr>
          <w:rFonts w:ascii="Calibri" w:hAnsi="Calibri" w:cs="Arial"/>
        </w:rPr>
        <w:t>s must demonstrate they have two months of operating capital available.</w:t>
      </w:r>
    </w:p>
    <w:p w14:paraId="3EE94407" w14:textId="77777777" w:rsidR="00E914EB" w:rsidRDefault="00E914EB" w:rsidP="00680000">
      <w:pPr>
        <w:rPr>
          <w:rFonts w:ascii="Calibri" w:hAnsi="Calibri" w:cs="Arial"/>
        </w:rPr>
      </w:pPr>
    </w:p>
    <w:p w14:paraId="6482F221" w14:textId="77777777" w:rsidR="00680000" w:rsidRDefault="00680000" w:rsidP="00680000">
      <w:pPr>
        <w:rPr>
          <w:rFonts w:ascii="Calibri" w:eastAsiaTheme="majorEastAsia" w:hAnsi="Calibri" w:cs="Calibri"/>
          <w:snapToGrid/>
          <w:szCs w:val="24"/>
          <w:u w:val="single"/>
        </w:rPr>
      </w:pPr>
      <w:r w:rsidRPr="00680000">
        <w:rPr>
          <w:rFonts w:ascii="Calibri" w:eastAsiaTheme="majorEastAsia" w:hAnsi="Calibri" w:cs="Calibri"/>
          <w:snapToGrid/>
          <w:szCs w:val="24"/>
          <w:u w:val="single"/>
        </w:rPr>
        <w:t>Veteran Heroes United in Business</w:t>
      </w:r>
    </w:p>
    <w:p w14:paraId="54A13610" w14:textId="03E8EF71" w:rsidR="00E914EB" w:rsidRDefault="00B52FAF" w:rsidP="00680000">
      <w:pPr>
        <w:rPr>
          <w:rFonts w:ascii="Calibri" w:hAnsi="Calibri" w:cs="Calibri"/>
        </w:rPr>
      </w:pPr>
      <w:r>
        <w:rPr>
          <w:rFonts w:ascii="Calibri" w:hAnsi="Calibri" w:cs="Calibri"/>
        </w:rPr>
        <w:t xml:space="preserve">If the </w:t>
      </w:r>
      <w:r w:rsidR="00B40730">
        <w:rPr>
          <w:rFonts w:ascii="Calibri" w:hAnsi="Calibri" w:cs="Calibri"/>
        </w:rPr>
        <w:t>Responder</w:t>
      </w:r>
      <w:r>
        <w:rPr>
          <w:rFonts w:ascii="Calibri" w:hAnsi="Calibri" w:cs="Calibri"/>
        </w:rPr>
        <w:t xml:space="preserve"> is a </w:t>
      </w:r>
      <w:r w:rsidR="00680000" w:rsidRPr="00680000">
        <w:rPr>
          <w:rFonts w:ascii="Calibri" w:hAnsi="Calibri" w:cs="Calibri"/>
        </w:rPr>
        <w:t>Veteran Heroes United in Business</w:t>
      </w:r>
      <w:r w:rsidR="00680000">
        <w:rPr>
          <w:rFonts w:ascii="Calibri" w:hAnsi="Calibri" w:cs="Calibri"/>
        </w:rPr>
        <w:t xml:space="preserve"> (VetHUB), </w:t>
      </w:r>
      <w:r>
        <w:rPr>
          <w:rFonts w:ascii="Calibri" w:hAnsi="Calibri" w:cs="Calibri"/>
        </w:rPr>
        <w:t xml:space="preserve">the </w:t>
      </w:r>
      <w:r w:rsidR="00E914EB">
        <w:rPr>
          <w:rFonts w:ascii="Calibri" w:hAnsi="Calibri" w:cs="Calibri"/>
        </w:rPr>
        <w:t xml:space="preserve">certificate </w:t>
      </w:r>
      <w:r>
        <w:rPr>
          <w:rFonts w:ascii="Calibri" w:hAnsi="Calibri" w:cs="Calibri"/>
        </w:rPr>
        <w:t>issued by the Texas Secretary of State must be provided</w:t>
      </w:r>
      <w:r w:rsidR="003C4C5F">
        <w:rPr>
          <w:rFonts w:ascii="Calibri" w:hAnsi="Calibri" w:cs="Calibri"/>
        </w:rPr>
        <w:t xml:space="preserve"> v</w:t>
      </w:r>
      <w:r>
        <w:rPr>
          <w:rFonts w:ascii="Calibri" w:hAnsi="Calibri" w:cs="Calibri"/>
        </w:rPr>
        <w:t xml:space="preserve">erifying the </w:t>
      </w:r>
      <w:r w:rsidR="00B40730">
        <w:rPr>
          <w:rFonts w:ascii="Calibri" w:hAnsi="Calibri" w:cs="Calibri"/>
        </w:rPr>
        <w:t>Responder</w:t>
      </w:r>
      <w:r>
        <w:rPr>
          <w:rFonts w:ascii="Calibri" w:hAnsi="Calibri" w:cs="Calibri"/>
        </w:rPr>
        <w:t>’s</w:t>
      </w:r>
      <w:r w:rsidR="00E914EB">
        <w:rPr>
          <w:rFonts w:ascii="Calibri" w:hAnsi="Calibri" w:cs="Calibri"/>
        </w:rPr>
        <w:t xml:space="preserve"> status</w:t>
      </w:r>
      <w:r>
        <w:rPr>
          <w:rFonts w:ascii="Calibri" w:hAnsi="Calibri" w:cs="Calibri"/>
        </w:rPr>
        <w:t xml:space="preserve">.   </w:t>
      </w:r>
      <w:r w:rsidRPr="00B52FAF">
        <w:rPr>
          <w:rFonts w:ascii="Calibri" w:hAnsi="Calibri" w:cs="Calibri"/>
        </w:rPr>
        <w:t xml:space="preserve">If there is a tie score between two (2) or more responsive quotes, a </w:t>
      </w:r>
      <w:r w:rsidR="00B40730">
        <w:rPr>
          <w:rFonts w:ascii="Calibri" w:hAnsi="Calibri" w:cs="Calibri"/>
        </w:rPr>
        <w:t>Responder</w:t>
      </w:r>
      <w:r w:rsidRPr="00B52FAF">
        <w:rPr>
          <w:rFonts w:ascii="Calibri" w:hAnsi="Calibri" w:cs="Calibri"/>
        </w:rPr>
        <w:t xml:space="preserve"> who submitted a </w:t>
      </w:r>
      <w:r w:rsidR="00680000">
        <w:rPr>
          <w:rFonts w:ascii="Calibri" w:hAnsi="Calibri" w:cs="Calibri"/>
        </w:rPr>
        <w:t>Vet</w:t>
      </w:r>
      <w:r w:rsidRPr="00B52FAF">
        <w:rPr>
          <w:rFonts w:ascii="Calibri" w:hAnsi="Calibri" w:cs="Calibri"/>
        </w:rPr>
        <w:t>HUB</w:t>
      </w:r>
      <w:r>
        <w:rPr>
          <w:rFonts w:ascii="Calibri" w:hAnsi="Calibri" w:cs="Calibri"/>
        </w:rPr>
        <w:t xml:space="preserve"> </w:t>
      </w:r>
      <w:r w:rsidRPr="00B52FAF">
        <w:rPr>
          <w:rFonts w:ascii="Calibri" w:hAnsi="Calibri" w:cs="Calibri"/>
        </w:rPr>
        <w:t>certification will be awarded five points. The points will only be used to break the tie.</w:t>
      </w:r>
    </w:p>
    <w:p w14:paraId="4B4B0216" w14:textId="77777777" w:rsidR="00E01866" w:rsidRDefault="00E01866" w:rsidP="00680000">
      <w:pPr>
        <w:rPr>
          <w:rFonts w:ascii="Calibri" w:hAnsi="Calibri" w:cs="Calibri"/>
        </w:rPr>
      </w:pPr>
    </w:p>
    <w:p w14:paraId="53930CC8" w14:textId="77777777" w:rsidR="00E01866" w:rsidRPr="00680000" w:rsidRDefault="00E01866" w:rsidP="00680000">
      <w:pPr>
        <w:rPr>
          <w:rFonts w:ascii="Calibri" w:eastAsiaTheme="majorEastAsia" w:hAnsi="Calibri" w:cs="Calibri"/>
          <w:snapToGrid/>
          <w:szCs w:val="24"/>
          <w:u w:val="single"/>
        </w:rPr>
      </w:pPr>
    </w:p>
    <w:p w14:paraId="73D188F8" w14:textId="77777777" w:rsidR="00E914EB" w:rsidRPr="00365A0B" w:rsidRDefault="00E914EB" w:rsidP="00680000">
      <w:pPr>
        <w:pStyle w:val="Heading2"/>
        <w:rPr>
          <w:rFonts w:ascii="Calibri" w:hAnsi="Calibri" w:cs="Arial"/>
          <w:sz w:val="24"/>
        </w:rPr>
      </w:pPr>
      <w:bookmarkStart w:id="15" w:name="_Toc514072547"/>
      <w:r w:rsidRPr="00365A0B">
        <w:rPr>
          <w:rFonts w:ascii="Calibri" w:hAnsi="Calibri" w:cs="Arial"/>
          <w:sz w:val="24"/>
        </w:rPr>
        <w:t>ADMINISTRATIVE REQUIREMENTS AND PROCEDURES</w:t>
      </w:r>
      <w:bookmarkEnd w:id="15"/>
    </w:p>
    <w:p w14:paraId="48807872" w14:textId="77777777" w:rsidR="00E914EB" w:rsidRPr="00365A0B" w:rsidRDefault="00E914EB" w:rsidP="00680000">
      <w:pPr>
        <w:pStyle w:val="PlainText"/>
        <w:rPr>
          <w:rFonts w:ascii="Calibri" w:hAnsi="Calibri" w:cs="Arial"/>
          <w:color w:val="auto"/>
          <w:sz w:val="24"/>
          <w:szCs w:val="24"/>
        </w:rPr>
      </w:pPr>
      <w:r w:rsidRPr="00365A0B">
        <w:rPr>
          <w:rFonts w:ascii="Calibri" w:hAnsi="Calibri" w:cs="Arial"/>
          <w:color w:val="auto"/>
          <w:sz w:val="24"/>
          <w:szCs w:val="24"/>
        </w:rPr>
        <w:t>The following administrative requirements and procedures should be carefully reviewed prior to</w:t>
      </w:r>
      <w:r w:rsidR="00731EB2">
        <w:rPr>
          <w:rFonts w:ascii="Calibri" w:hAnsi="Calibri" w:cs="Arial"/>
          <w:color w:val="auto"/>
          <w:sz w:val="24"/>
          <w:szCs w:val="24"/>
        </w:rPr>
        <w:t xml:space="preserve"> the</w:t>
      </w:r>
      <w:r w:rsidRPr="00365A0B">
        <w:rPr>
          <w:rFonts w:ascii="Calibri" w:hAnsi="Calibri" w:cs="Arial"/>
          <w:color w:val="auto"/>
          <w:sz w:val="24"/>
          <w:szCs w:val="24"/>
        </w:rPr>
        <w:t xml:space="preserve"> development of a proposal.</w:t>
      </w:r>
    </w:p>
    <w:p w14:paraId="03998C0D" w14:textId="36548D42" w:rsidR="00E914EB" w:rsidRDefault="00E914EB" w:rsidP="00776EF0">
      <w:pPr>
        <w:widowControl/>
        <w:numPr>
          <w:ilvl w:val="0"/>
          <w:numId w:val="1"/>
        </w:numPr>
        <w:tabs>
          <w:tab w:val="clear" w:pos="1080"/>
          <w:tab w:val="num" w:pos="900"/>
        </w:tabs>
        <w:ind w:left="720"/>
        <w:rPr>
          <w:rFonts w:ascii="Calibri" w:hAnsi="Calibri" w:cs="Arial"/>
        </w:rPr>
      </w:pPr>
      <w:r w:rsidRPr="00365A0B">
        <w:rPr>
          <w:rFonts w:ascii="Calibri" w:hAnsi="Calibri" w:cs="Arial"/>
        </w:rPr>
        <w:t xml:space="preserve">It is PBWDB’s intent to award only </w:t>
      </w:r>
      <w:r w:rsidRPr="005429F7">
        <w:rPr>
          <w:rFonts w:ascii="Calibri" w:hAnsi="Calibri" w:cs="Arial"/>
        </w:rPr>
        <w:t>one (1)</w:t>
      </w:r>
      <w:r w:rsidRPr="00365A0B">
        <w:rPr>
          <w:rFonts w:ascii="Calibri" w:hAnsi="Calibri" w:cs="Arial"/>
          <w:b/>
          <w:bCs/>
        </w:rPr>
        <w:t xml:space="preserve"> </w:t>
      </w:r>
      <w:r w:rsidRPr="00365A0B">
        <w:rPr>
          <w:rFonts w:ascii="Calibri" w:hAnsi="Calibri" w:cs="Arial"/>
        </w:rPr>
        <w:t>contract for the delivery of PBWDB child care services.</w:t>
      </w:r>
    </w:p>
    <w:p w14:paraId="64BBF816" w14:textId="77777777" w:rsidR="00CB08C6" w:rsidRDefault="00CB08C6" w:rsidP="00CB08C6">
      <w:pPr>
        <w:widowControl/>
        <w:ind w:left="720"/>
        <w:rPr>
          <w:rFonts w:ascii="Calibri" w:hAnsi="Calibri" w:cs="Arial"/>
        </w:rPr>
      </w:pPr>
    </w:p>
    <w:p w14:paraId="403DAC1D" w14:textId="1A36838A" w:rsidR="00CB08C6" w:rsidRPr="00CB08C6" w:rsidRDefault="00E914EB" w:rsidP="00776EF0">
      <w:pPr>
        <w:widowControl/>
        <w:numPr>
          <w:ilvl w:val="0"/>
          <w:numId w:val="1"/>
        </w:numPr>
        <w:tabs>
          <w:tab w:val="clear" w:pos="1080"/>
        </w:tabs>
        <w:ind w:left="720"/>
        <w:rPr>
          <w:rFonts w:ascii="Calibri" w:hAnsi="Calibri" w:cs="Arial"/>
          <w:b/>
          <w:bCs/>
        </w:rPr>
      </w:pPr>
      <w:r w:rsidRPr="00365A0B">
        <w:rPr>
          <w:rFonts w:ascii="Calibri" w:hAnsi="Calibri" w:cs="Arial"/>
        </w:rPr>
        <w:t xml:space="preserve">If the successful </w:t>
      </w:r>
      <w:r w:rsidR="00B40730">
        <w:rPr>
          <w:rFonts w:ascii="Calibri" w:hAnsi="Calibri" w:cs="Arial"/>
        </w:rPr>
        <w:t>Responder</w:t>
      </w:r>
      <w:r w:rsidRPr="00365A0B">
        <w:rPr>
          <w:rFonts w:ascii="Calibri" w:hAnsi="Calibri" w:cs="Arial"/>
        </w:rPr>
        <w:t xml:space="preserve"> of this RFP is not the current contractor, the </w:t>
      </w:r>
      <w:r w:rsidR="00B40730">
        <w:rPr>
          <w:rFonts w:ascii="Calibri" w:hAnsi="Calibri" w:cs="Arial"/>
        </w:rPr>
        <w:t>Responder</w:t>
      </w:r>
      <w:r w:rsidRPr="00365A0B">
        <w:rPr>
          <w:rFonts w:ascii="Calibri" w:hAnsi="Calibri" w:cs="Arial"/>
        </w:rPr>
        <w:t xml:space="preserve"> is encouraged to consider current staff in filling Workforce Solutions Permian Basin child care </w:t>
      </w:r>
      <w:r>
        <w:rPr>
          <w:rFonts w:ascii="Calibri" w:hAnsi="Calibri" w:cs="Arial"/>
        </w:rPr>
        <w:t xml:space="preserve">services </w:t>
      </w:r>
      <w:r w:rsidRPr="00365A0B">
        <w:rPr>
          <w:rFonts w:ascii="Calibri" w:hAnsi="Calibri" w:cs="Arial"/>
        </w:rPr>
        <w:t xml:space="preserve">positions.  If the successful </w:t>
      </w:r>
      <w:r w:rsidR="00B40730">
        <w:rPr>
          <w:rFonts w:ascii="Calibri" w:hAnsi="Calibri" w:cs="Arial"/>
        </w:rPr>
        <w:t>Responder</w:t>
      </w:r>
      <w:r w:rsidRPr="00365A0B">
        <w:rPr>
          <w:rFonts w:ascii="Calibri" w:hAnsi="Calibri" w:cs="Arial"/>
        </w:rPr>
        <w:t xml:space="preserve"> does not hire current staff </w:t>
      </w:r>
      <w:r w:rsidR="00CB08C6">
        <w:rPr>
          <w:rFonts w:ascii="Calibri" w:hAnsi="Calibri" w:cs="Arial"/>
        </w:rPr>
        <w:t>for its</w:t>
      </w:r>
      <w:r w:rsidRPr="00365A0B">
        <w:rPr>
          <w:rFonts w:ascii="Calibri" w:hAnsi="Calibri" w:cs="Arial"/>
        </w:rPr>
        <w:t xml:space="preserve"> organization, the </w:t>
      </w:r>
      <w:r w:rsidR="00B40730">
        <w:rPr>
          <w:rFonts w:ascii="Calibri" w:hAnsi="Calibri" w:cs="Arial"/>
        </w:rPr>
        <w:t>Responder</w:t>
      </w:r>
      <w:r w:rsidRPr="00365A0B">
        <w:rPr>
          <w:rFonts w:ascii="Calibri" w:hAnsi="Calibri" w:cs="Arial"/>
        </w:rPr>
        <w:t xml:space="preserve"> will be responsible for coordinating with the employer of record to ensure compliance with their personnel policies in making such a transition.  If a transition and a reduction of staff occur, PBWDB shall carefully oversee the process to ensure that there is no loss of service or reduction of quality</w:t>
      </w:r>
      <w:r w:rsidR="005429F7">
        <w:rPr>
          <w:rFonts w:ascii="Calibri" w:hAnsi="Calibri" w:cs="Arial"/>
        </w:rPr>
        <w:t xml:space="preserve"> of service</w:t>
      </w:r>
      <w:r w:rsidRPr="00365A0B">
        <w:rPr>
          <w:rFonts w:ascii="Calibri" w:hAnsi="Calibri" w:cs="Arial"/>
        </w:rPr>
        <w:t xml:space="preserve">.  </w:t>
      </w:r>
    </w:p>
    <w:p w14:paraId="425434E9" w14:textId="1A295F67" w:rsidR="00E914EB" w:rsidRPr="007D593C" w:rsidRDefault="00E914EB" w:rsidP="00CB08C6">
      <w:pPr>
        <w:widowControl/>
        <w:rPr>
          <w:rFonts w:ascii="Calibri" w:hAnsi="Calibri" w:cs="Arial"/>
          <w:b/>
          <w:bCs/>
        </w:rPr>
      </w:pPr>
      <w:r w:rsidRPr="00365A0B">
        <w:rPr>
          <w:rFonts w:ascii="Calibri" w:hAnsi="Calibri" w:cs="Arial"/>
        </w:rPr>
        <w:t xml:space="preserve"> </w:t>
      </w:r>
    </w:p>
    <w:p w14:paraId="1EECB962" w14:textId="0276BB84" w:rsidR="00E914EB" w:rsidRPr="00A54726" w:rsidRDefault="00E914EB" w:rsidP="00776EF0">
      <w:pPr>
        <w:widowControl/>
        <w:numPr>
          <w:ilvl w:val="0"/>
          <w:numId w:val="1"/>
        </w:numPr>
        <w:tabs>
          <w:tab w:val="clear" w:pos="1080"/>
        </w:tabs>
        <w:ind w:left="720"/>
        <w:rPr>
          <w:rFonts w:ascii="Calibri" w:hAnsi="Calibri" w:cs="Arial"/>
          <w:b/>
          <w:bCs/>
        </w:rPr>
      </w:pPr>
      <w:r>
        <w:rPr>
          <w:rFonts w:ascii="Calibri" w:hAnsi="Calibri" w:cs="Calibri"/>
          <w:bCs/>
        </w:rPr>
        <w:t xml:space="preserve">If the successful </w:t>
      </w:r>
      <w:r w:rsidR="00B40730">
        <w:rPr>
          <w:rFonts w:ascii="Calibri" w:hAnsi="Calibri" w:cs="Calibri"/>
          <w:bCs/>
        </w:rPr>
        <w:t>Responder</w:t>
      </w:r>
      <w:r>
        <w:rPr>
          <w:rFonts w:ascii="Calibri" w:hAnsi="Calibri" w:cs="Calibri"/>
          <w:bCs/>
        </w:rPr>
        <w:t xml:space="preserve"> of this RFP is not the current contractor, the current contractor will </w:t>
      </w:r>
      <w:r w:rsidRPr="007D7344">
        <w:rPr>
          <w:rFonts w:ascii="Calibri" w:hAnsi="Calibri" w:cs="Calibri"/>
          <w:bCs/>
        </w:rPr>
        <w:t xml:space="preserve">assist with the orderly transfer of the services, functions, and operations </w:t>
      </w:r>
      <w:r>
        <w:rPr>
          <w:rFonts w:ascii="Calibri" w:hAnsi="Calibri" w:cs="Calibri"/>
          <w:bCs/>
        </w:rPr>
        <w:t xml:space="preserve">to the successful </w:t>
      </w:r>
      <w:r w:rsidR="00B40730">
        <w:rPr>
          <w:rFonts w:ascii="Calibri" w:hAnsi="Calibri" w:cs="Calibri"/>
          <w:bCs/>
        </w:rPr>
        <w:t>Responder</w:t>
      </w:r>
      <w:r>
        <w:rPr>
          <w:rFonts w:ascii="Calibri" w:hAnsi="Calibri" w:cs="Calibri"/>
          <w:bCs/>
        </w:rPr>
        <w:t>.</w:t>
      </w:r>
    </w:p>
    <w:p w14:paraId="5CD89767" w14:textId="77777777" w:rsidR="00A54726" w:rsidRPr="00CB08C6" w:rsidRDefault="00A54726" w:rsidP="00A54726">
      <w:pPr>
        <w:widowControl/>
        <w:rPr>
          <w:rFonts w:ascii="Calibri" w:hAnsi="Calibri" w:cs="Arial"/>
          <w:b/>
          <w:bCs/>
        </w:rPr>
      </w:pPr>
    </w:p>
    <w:p w14:paraId="7A90A230" w14:textId="2BBF2573" w:rsidR="00E914EB" w:rsidRPr="00CB08C6" w:rsidRDefault="00E914EB" w:rsidP="00776EF0">
      <w:pPr>
        <w:widowControl/>
        <w:numPr>
          <w:ilvl w:val="0"/>
          <w:numId w:val="1"/>
        </w:numPr>
        <w:tabs>
          <w:tab w:val="clear" w:pos="1080"/>
        </w:tabs>
        <w:ind w:left="720"/>
        <w:rPr>
          <w:rFonts w:ascii="Calibri" w:hAnsi="Calibri" w:cs="Arial"/>
          <w:b/>
          <w:bCs/>
        </w:rPr>
      </w:pPr>
      <w:r w:rsidRPr="00365A0B">
        <w:rPr>
          <w:rFonts w:ascii="Calibri" w:hAnsi="Calibri" w:cs="Arial"/>
        </w:rPr>
        <w:t xml:space="preserve">The successful </w:t>
      </w:r>
      <w:r w:rsidR="00B40730">
        <w:rPr>
          <w:rFonts w:ascii="Calibri" w:hAnsi="Calibri" w:cs="Arial"/>
        </w:rPr>
        <w:t>Responder</w:t>
      </w:r>
      <w:r w:rsidRPr="00365A0B">
        <w:rPr>
          <w:rFonts w:ascii="Calibri" w:hAnsi="Calibri" w:cs="Arial"/>
        </w:rPr>
        <w:t xml:space="preserve"> will be required to maintain automated and/or paper records of customer activity</w:t>
      </w:r>
      <w:r w:rsidR="007304CC">
        <w:rPr>
          <w:rFonts w:ascii="Calibri" w:hAnsi="Calibri" w:cs="Arial"/>
        </w:rPr>
        <w:t>,</w:t>
      </w:r>
      <w:r w:rsidRPr="00365A0B">
        <w:rPr>
          <w:rFonts w:ascii="Calibri" w:hAnsi="Calibri" w:cs="Arial"/>
        </w:rPr>
        <w:t xml:space="preserve"> financial management</w:t>
      </w:r>
      <w:r w:rsidR="007304CC">
        <w:rPr>
          <w:rFonts w:ascii="Calibri" w:hAnsi="Calibri" w:cs="Arial"/>
        </w:rPr>
        <w:t xml:space="preserve">, </w:t>
      </w:r>
      <w:r w:rsidRPr="00365A0B">
        <w:rPr>
          <w:rFonts w:ascii="Calibri" w:hAnsi="Calibri" w:cs="Arial"/>
        </w:rPr>
        <w:t>procurement</w:t>
      </w:r>
      <w:r w:rsidR="007304CC">
        <w:rPr>
          <w:rFonts w:ascii="Calibri" w:hAnsi="Calibri" w:cs="Arial"/>
        </w:rPr>
        <w:t>,</w:t>
      </w:r>
      <w:r w:rsidRPr="00365A0B">
        <w:rPr>
          <w:rFonts w:ascii="Calibri" w:hAnsi="Calibri" w:cs="Arial"/>
        </w:rPr>
        <w:t xml:space="preserve"> plans</w:t>
      </w:r>
      <w:r w:rsidR="007304CC">
        <w:rPr>
          <w:rFonts w:ascii="Calibri" w:hAnsi="Calibri" w:cs="Arial"/>
        </w:rPr>
        <w:t>,</w:t>
      </w:r>
      <w:r w:rsidRPr="00365A0B">
        <w:rPr>
          <w:rFonts w:ascii="Calibri" w:hAnsi="Calibri" w:cs="Arial"/>
        </w:rPr>
        <w:t xml:space="preserve"> policies and procedures</w:t>
      </w:r>
      <w:r w:rsidR="007304CC">
        <w:rPr>
          <w:rFonts w:ascii="Calibri" w:hAnsi="Calibri" w:cs="Arial"/>
        </w:rPr>
        <w:t>,</w:t>
      </w:r>
      <w:r w:rsidRPr="00365A0B">
        <w:rPr>
          <w:rFonts w:ascii="Calibri" w:hAnsi="Calibri" w:cs="Arial"/>
        </w:rPr>
        <w:t xml:space="preserve"> internal and external evaluations</w:t>
      </w:r>
      <w:r w:rsidR="007304CC">
        <w:rPr>
          <w:rFonts w:ascii="Calibri" w:hAnsi="Calibri" w:cs="Arial"/>
        </w:rPr>
        <w:t>,</w:t>
      </w:r>
      <w:r w:rsidRPr="00365A0B">
        <w:rPr>
          <w:rFonts w:ascii="Calibri" w:hAnsi="Calibri" w:cs="Arial"/>
        </w:rPr>
        <w:t xml:space="preserve"> and performance.  If a contract is not </w:t>
      </w:r>
      <w:r w:rsidRPr="00365A0B">
        <w:rPr>
          <w:rFonts w:ascii="Calibri" w:hAnsi="Calibri" w:cs="Arial"/>
        </w:rPr>
        <w:lastRenderedPageBreak/>
        <w:t xml:space="preserve">renewed or is terminated in any subsequent year covered by this RFP, the selected </w:t>
      </w:r>
      <w:r w:rsidR="00B40730">
        <w:rPr>
          <w:rFonts w:ascii="Calibri" w:hAnsi="Calibri" w:cs="Arial"/>
        </w:rPr>
        <w:t>Responder</w:t>
      </w:r>
      <w:r w:rsidRPr="00365A0B">
        <w:rPr>
          <w:rFonts w:ascii="Calibri" w:hAnsi="Calibri" w:cs="Arial"/>
        </w:rPr>
        <w:t xml:space="preserve"> agrees to provide any and/or </w:t>
      </w:r>
      <w:r w:rsidR="00B52FAF" w:rsidRPr="00365A0B">
        <w:rPr>
          <w:rFonts w:ascii="Calibri" w:hAnsi="Calibri" w:cs="Arial"/>
        </w:rPr>
        <w:t>all</w:t>
      </w:r>
      <w:r w:rsidRPr="00365A0B">
        <w:rPr>
          <w:rFonts w:ascii="Calibri" w:hAnsi="Calibri" w:cs="Arial"/>
        </w:rPr>
        <w:t xml:space="preserve"> the identified records to PBWDB.</w:t>
      </w:r>
    </w:p>
    <w:p w14:paraId="49A84C61" w14:textId="77777777" w:rsidR="00CB08C6" w:rsidRPr="006E3456" w:rsidRDefault="00CB08C6" w:rsidP="00CB08C6">
      <w:pPr>
        <w:widowControl/>
        <w:rPr>
          <w:rFonts w:ascii="Calibri" w:hAnsi="Calibri" w:cs="Arial"/>
          <w:b/>
          <w:bCs/>
        </w:rPr>
      </w:pPr>
    </w:p>
    <w:p w14:paraId="15D3A286" w14:textId="7ACF5885" w:rsidR="006E3456" w:rsidRPr="006E3456" w:rsidRDefault="006E3456" w:rsidP="00776EF0">
      <w:pPr>
        <w:widowControl/>
        <w:numPr>
          <w:ilvl w:val="0"/>
          <w:numId w:val="1"/>
        </w:numPr>
        <w:tabs>
          <w:tab w:val="clear" w:pos="1080"/>
        </w:tabs>
        <w:ind w:left="720"/>
        <w:rPr>
          <w:rFonts w:ascii="Calibri" w:hAnsi="Calibri" w:cs="Arial"/>
        </w:rPr>
      </w:pPr>
      <w:r>
        <w:rPr>
          <w:rFonts w:ascii="Calibri" w:hAnsi="Calibri" w:cs="Arial"/>
        </w:rPr>
        <w:t xml:space="preserve">The selected </w:t>
      </w:r>
      <w:r w:rsidR="00B40730">
        <w:rPr>
          <w:rFonts w:ascii="Calibri" w:hAnsi="Calibri" w:cs="Arial"/>
        </w:rPr>
        <w:t>Responder</w:t>
      </w:r>
      <w:r>
        <w:rPr>
          <w:rFonts w:ascii="Calibri" w:hAnsi="Calibri" w:cs="Arial"/>
        </w:rPr>
        <w:t xml:space="preserve"> </w:t>
      </w:r>
      <w:r w:rsidRPr="006E3456">
        <w:rPr>
          <w:rFonts w:ascii="Calibri" w:hAnsi="Calibri" w:cs="Arial"/>
        </w:rPr>
        <w:t xml:space="preserve">will be responsible for ensuring the integrity of all data, records and reports and the confidentiality of all client data is maintained in accordance with state and federal law and </w:t>
      </w:r>
      <w:r>
        <w:rPr>
          <w:rFonts w:ascii="Calibri" w:hAnsi="Calibri" w:cs="Arial"/>
        </w:rPr>
        <w:t>PBWDB</w:t>
      </w:r>
      <w:r w:rsidRPr="006E3456">
        <w:rPr>
          <w:rFonts w:ascii="Calibri" w:hAnsi="Calibri" w:cs="Arial"/>
        </w:rPr>
        <w:t xml:space="preserve"> policy.</w:t>
      </w:r>
    </w:p>
    <w:p w14:paraId="19AB177B" w14:textId="77777777" w:rsidR="00E914EB" w:rsidRPr="00365A0B" w:rsidRDefault="00E914EB" w:rsidP="00E914EB">
      <w:pPr>
        <w:ind w:left="720" w:hanging="360"/>
        <w:rPr>
          <w:rFonts w:ascii="Calibri" w:hAnsi="Calibri" w:cs="Arial"/>
          <w:b/>
          <w:bCs/>
        </w:rPr>
      </w:pPr>
    </w:p>
    <w:p w14:paraId="53B08FE4" w14:textId="7EF5A931" w:rsidR="00E914EB" w:rsidRPr="00365A0B" w:rsidRDefault="00E914EB" w:rsidP="00776EF0">
      <w:pPr>
        <w:widowControl/>
        <w:numPr>
          <w:ilvl w:val="0"/>
          <w:numId w:val="1"/>
        </w:numPr>
        <w:tabs>
          <w:tab w:val="clear" w:pos="1080"/>
        </w:tabs>
        <w:ind w:left="720"/>
        <w:rPr>
          <w:rFonts w:ascii="Calibri" w:hAnsi="Calibri" w:cs="Arial"/>
          <w:bCs/>
        </w:rPr>
      </w:pPr>
      <w:r w:rsidRPr="00365A0B">
        <w:rPr>
          <w:rFonts w:ascii="Calibri" w:hAnsi="Calibri" w:cs="Arial"/>
        </w:rPr>
        <w:t xml:space="preserve">The successful </w:t>
      </w:r>
      <w:r w:rsidR="00B40730">
        <w:rPr>
          <w:rFonts w:ascii="Calibri" w:hAnsi="Calibri" w:cs="Arial"/>
        </w:rPr>
        <w:t>Responder</w:t>
      </w:r>
      <w:r w:rsidRPr="00365A0B">
        <w:rPr>
          <w:rFonts w:ascii="Calibri" w:hAnsi="Calibri" w:cs="Arial"/>
        </w:rPr>
        <w:t xml:space="preserve"> agrees to enter accurate and timely data in </w:t>
      </w:r>
      <w:r w:rsidR="008637E3">
        <w:rPr>
          <w:rFonts w:ascii="Calibri" w:hAnsi="Calibri" w:cs="Arial"/>
        </w:rPr>
        <w:t>T</w:t>
      </w:r>
      <w:r w:rsidR="008339F8">
        <w:rPr>
          <w:rFonts w:ascii="Calibri" w:hAnsi="Calibri" w:cs="Arial"/>
        </w:rPr>
        <w:t xml:space="preserve">exas </w:t>
      </w:r>
      <w:r w:rsidR="008637E3">
        <w:rPr>
          <w:rFonts w:ascii="Calibri" w:hAnsi="Calibri" w:cs="Arial"/>
        </w:rPr>
        <w:t>W</w:t>
      </w:r>
      <w:r w:rsidR="008339F8">
        <w:rPr>
          <w:rFonts w:ascii="Calibri" w:hAnsi="Calibri" w:cs="Arial"/>
        </w:rPr>
        <w:t xml:space="preserve">orkforce </w:t>
      </w:r>
      <w:r w:rsidR="008637E3">
        <w:rPr>
          <w:rFonts w:ascii="Calibri" w:hAnsi="Calibri" w:cs="Arial"/>
        </w:rPr>
        <w:t>C</w:t>
      </w:r>
      <w:r w:rsidR="008339F8">
        <w:rPr>
          <w:rFonts w:ascii="Calibri" w:hAnsi="Calibri" w:cs="Arial"/>
        </w:rPr>
        <w:t>ommission</w:t>
      </w:r>
      <w:r w:rsidR="008637E3">
        <w:rPr>
          <w:rFonts w:ascii="Calibri" w:hAnsi="Calibri" w:cs="Arial"/>
        </w:rPr>
        <w:t>’s</w:t>
      </w:r>
      <w:r w:rsidRPr="00365A0B">
        <w:rPr>
          <w:rFonts w:ascii="Calibri" w:hAnsi="Calibri" w:cs="Arial"/>
        </w:rPr>
        <w:t xml:space="preserve"> </w:t>
      </w:r>
      <w:r w:rsidR="00680000">
        <w:rPr>
          <w:rFonts w:ascii="Calibri" w:hAnsi="Calibri" w:cs="Arial"/>
        </w:rPr>
        <w:t xml:space="preserve">Texas Child Care </w:t>
      </w:r>
      <w:r w:rsidR="002B1616">
        <w:rPr>
          <w:rFonts w:ascii="Calibri" w:hAnsi="Calibri" w:cs="Arial"/>
        </w:rPr>
        <w:t xml:space="preserve">Connection </w:t>
      </w:r>
      <w:r w:rsidR="00680000">
        <w:rPr>
          <w:rFonts w:ascii="Calibri" w:hAnsi="Calibri" w:cs="Arial"/>
        </w:rPr>
        <w:t>(TX3C)</w:t>
      </w:r>
      <w:r w:rsidR="002B1616">
        <w:rPr>
          <w:rFonts w:ascii="Calibri" w:hAnsi="Calibri" w:cs="Arial"/>
        </w:rPr>
        <w:t xml:space="preserve"> management </w:t>
      </w:r>
      <w:r w:rsidR="00680000">
        <w:rPr>
          <w:rFonts w:ascii="Calibri" w:hAnsi="Calibri" w:cs="Arial"/>
        </w:rPr>
        <w:t xml:space="preserve">system </w:t>
      </w:r>
      <w:r w:rsidRPr="00365A0B">
        <w:rPr>
          <w:rFonts w:ascii="Calibri" w:hAnsi="Calibri" w:cs="Arial"/>
        </w:rPr>
        <w:t xml:space="preserve">to maintain all customer records required to be tracked and reported to TWC in the manner and timeframe required by TWC.   </w:t>
      </w:r>
    </w:p>
    <w:p w14:paraId="378CFF3C" w14:textId="77777777" w:rsidR="00E914EB" w:rsidRPr="00365A0B" w:rsidRDefault="00E914EB" w:rsidP="00E914EB">
      <w:pPr>
        <w:ind w:left="720" w:hanging="360"/>
        <w:rPr>
          <w:rFonts w:ascii="Calibri" w:hAnsi="Calibri" w:cs="Arial"/>
          <w:b/>
          <w:bCs/>
        </w:rPr>
      </w:pPr>
    </w:p>
    <w:p w14:paraId="37287FBB" w14:textId="1446167B" w:rsidR="00E914EB" w:rsidRPr="00365A0B" w:rsidRDefault="00E914EB" w:rsidP="00776EF0">
      <w:pPr>
        <w:pStyle w:val="PlainText"/>
        <w:numPr>
          <w:ilvl w:val="0"/>
          <w:numId w:val="1"/>
        </w:numPr>
        <w:tabs>
          <w:tab w:val="clear" w:pos="1080"/>
        </w:tabs>
        <w:ind w:left="720"/>
        <w:rPr>
          <w:rFonts w:ascii="Calibri" w:hAnsi="Calibri" w:cs="Arial"/>
          <w:color w:val="auto"/>
          <w:sz w:val="24"/>
          <w:szCs w:val="24"/>
        </w:rPr>
      </w:pPr>
      <w:r w:rsidRPr="00365A0B">
        <w:rPr>
          <w:rFonts w:ascii="Calibri" w:hAnsi="Calibri" w:cs="Arial"/>
          <w:color w:val="auto"/>
          <w:sz w:val="24"/>
          <w:szCs w:val="24"/>
        </w:rPr>
        <w:t xml:space="preserve">The successful </w:t>
      </w:r>
      <w:r w:rsidR="00B40730">
        <w:rPr>
          <w:rFonts w:ascii="Calibri" w:hAnsi="Calibri" w:cs="Arial"/>
          <w:color w:val="auto"/>
          <w:sz w:val="24"/>
          <w:szCs w:val="24"/>
        </w:rPr>
        <w:t>Responder</w:t>
      </w:r>
      <w:r w:rsidRPr="00365A0B">
        <w:rPr>
          <w:rFonts w:ascii="Calibri" w:hAnsi="Calibri" w:cs="Arial"/>
          <w:color w:val="auto"/>
          <w:sz w:val="24"/>
          <w:szCs w:val="24"/>
        </w:rPr>
        <w:t xml:space="preserve"> agrees to comply with </w:t>
      </w:r>
      <w:r w:rsidR="006C6870">
        <w:rPr>
          <w:rFonts w:ascii="Calibri" w:hAnsi="Calibri" w:cs="Arial"/>
          <w:color w:val="auto"/>
          <w:sz w:val="24"/>
          <w:szCs w:val="24"/>
        </w:rPr>
        <w:t>TWC</w:t>
      </w:r>
      <w:r w:rsidRPr="00365A0B">
        <w:rPr>
          <w:rFonts w:ascii="Calibri" w:hAnsi="Calibri" w:cs="Arial"/>
          <w:color w:val="auto"/>
          <w:sz w:val="24"/>
          <w:szCs w:val="24"/>
        </w:rPr>
        <w:t xml:space="preserve"> and PBWDB policies related to information technology, including compliance and support of the PBWDB’s technology plan, </w:t>
      </w:r>
      <w:r w:rsidR="006C6870">
        <w:rPr>
          <w:rFonts w:ascii="Calibri" w:hAnsi="Calibri" w:cs="Arial"/>
          <w:color w:val="auto"/>
          <w:sz w:val="24"/>
          <w:szCs w:val="24"/>
        </w:rPr>
        <w:t>cyber</w:t>
      </w:r>
      <w:r w:rsidRPr="00365A0B">
        <w:rPr>
          <w:rFonts w:ascii="Calibri" w:hAnsi="Calibri" w:cs="Arial"/>
          <w:color w:val="auto"/>
          <w:sz w:val="24"/>
          <w:szCs w:val="24"/>
        </w:rPr>
        <w:t xml:space="preserve">security requirements, and the security of all personal identifiable information for staff and customers.  </w:t>
      </w:r>
    </w:p>
    <w:p w14:paraId="27B90818" w14:textId="77777777" w:rsidR="00E914EB" w:rsidRPr="00365A0B" w:rsidRDefault="00E914EB" w:rsidP="00E914EB">
      <w:pPr>
        <w:ind w:left="720" w:hanging="360"/>
        <w:rPr>
          <w:rFonts w:ascii="Calibri" w:hAnsi="Calibri" w:cs="Arial"/>
        </w:rPr>
      </w:pPr>
    </w:p>
    <w:p w14:paraId="00784E6C" w14:textId="52EAD55B" w:rsidR="00E914EB" w:rsidRPr="00365A0B" w:rsidRDefault="00E914EB" w:rsidP="00776EF0">
      <w:pPr>
        <w:pStyle w:val="PlainText"/>
        <w:numPr>
          <w:ilvl w:val="0"/>
          <w:numId w:val="1"/>
        </w:numPr>
        <w:tabs>
          <w:tab w:val="clear" w:pos="1080"/>
        </w:tabs>
        <w:ind w:left="720"/>
        <w:rPr>
          <w:rFonts w:ascii="Calibri" w:hAnsi="Calibri"/>
          <w:sz w:val="24"/>
          <w:szCs w:val="24"/>
        </w:rPr>
      </w:pPr>
      <w:r w:rsidRPr="00365A0B">
        <w:rPr>
          <w:rFonts w:ascii="Calibri" w:hAnsi="Calibri" w:cs="Arial"/>
          <w:color w:val="auto"/>
          <w:sz w:val="24"/>
          <w:szCs w:val="24"/>
        </w:rPr>
        <w:t xml:space="preserve">The successful </w:t>
      </w:r>
      <w:r w:rsidR="00B40730">
        <w:rPr>
          <w:rFonts w:ascii="Calibri" w:hAnsi="Calibri" w:cs="Arial"/>
          <w:color w:val="auto"/>
          <w:sz w:val="24"/>
          <w:szCs w:val="24"/>
        </w:rPr>
        <w:t>Responder</w:t>
      </w:r>
      <w:r w:rsidRPr="00365A0B">
        <w:rPr>
          <w:rFonts w:ascii="Calibri" w:hAnsi="Calibri" w:cs="Arial"/>
          <w:color w:val="auto"/>
          <w:sz w:val="24"/>
          <w:szCs w:val="24"/>
        </w:rPr>
        <w:t xml:space="preserve"> must ensure services are available in all 17 counties of the Permian Basin.  The Workforce Solutions Permian Basin child care </w:t>
      </w:r>
      <w:r w:rsidR="00680000">
        <w:rPr>
          <w:rFonts w:ascii="Calibri" w:hAnsi="Calibri" w:cs="Arial"/>
          <w:color w:val="auto"/>
          <w:sz w:val="24"/>
          <w:szCs w:val="24"/>
        </w:rPr>
        <w:t xml:space="preserve">services </w:t>
      </w:r>
      <w:r w:rsidRPr="00365A0B">
        <w:rPr>
          <w:rFonts w:ascii="Calibri" w:hAnsi="Calibri" w:cs="Arial"/>
          <w:color w:val="auto"/>
          <w:sz w:val="24"/>
          <w:szCs w:val="24"/>
        </w:rPr>
        <w:t xml:space="preserve">office and staff </w:t>
      </w:r>
      <w:r w:rsidR="008339F8">
        <w:rPr>
          <w:rFonts w:ascii="Calibri" w:hAnsi="Calibri" w:cs="Arial"/>
          <w:color w:val="auto"/>
          <w:sz w:val="24"/>
          <w:szCs w:val="24"/>
        </w:rPr>
        <w:t xml:space="preserve">are in </w:t>
      </w:r>
      <w:r w:rsidRPr="00365A0B">
        <w:rPr>
          <w:rFonts w:ascii="Calibri" w:hAnsi="Calibri" w:cs="Arial"/>
          <w:color w:val="auto"/>
          <w:sz w:val="24"/>
          <w:szCs w:val="24"/>
        </w:rPr>
        <w:t>Odessa</w:t>
      </w:r>
      <w:r w:rsidR="00731EB2">
        <w:rPr>
          <w:rFonts w:ascii="Calibri" w:hAnsi="Calibri" w:cs="Arial"/>
          <w:color w:val="auto"/>
          <w:sz w:val="24"/>
          <w:szCs w:val="24"/>
        </w:rPr>
        <w:t>, Texas</w:t>
      </w:r>
      <w:r w:rsidRPr="00365A0B">
        <w:rPr>
          <w:rFonts w:ascii="Calibri" w:hAnsi="Calibri" w:cs="Arial"/>
          <w:color w:val="auto"/>
          <w:sz w:val="24"/>
          <w:szCs w:val="24"/>
        </w:rPr>
        <w:t xml:space="preserve">. </w:t>
      </w:r>
    </w:p>
    <w:p w14:paraId="22654693" w14:textId="77777777" w:rsidR="00E914EB" w:rsidRDefault="00E914EB" w:rsidP="00E914EB">
      <w:pPr>
        <w:rPr>
          <w:rFonts w:ascii="Calibri" w:hAnsi="Calibri"/>
        </w:rPr>
      </w:pPr>
    </w:p>
    <w:p w14:paraId="691DECEB" w14:textId="77777777" w:rsidR="008339F8" w:rsidRDefault="008339F8" w:rsidP="00E914EB">
      <w:pPr>
        <w:rPr>
          <w:rFonts w:ascii="Calibri" w:hAnsi="Calibri"/>
        </w:rPr>
      </w:pPr>
    </w:p>
    <w:p w14:paraId="225137DE" w14:textId="77777777" w:rsidR="00E914EB" w:rsidRPr="00365A0B" w:rsidRDefault="00E914EB" w:rsidP="00E914EB">
      <w:pPr>
        <w:pStyle w:val="Heading2"/>
        <w:rPr>
          <w:rFonts w:ascii="Calibri" w:hAnsi="Calibri"/>
          <w:sz w:val="24"/>
        </w:rPr>
      </w:pPr>
      <w:bookmarkStart w:id="16" w:name="_Toc514072548"/>
      <w:r w:rsidRPr="00365A0B">
        <w:rPr>
          <w:rFonts w:ascii="Calibri" w:hAnsi="Calibri"/>
          <w:sz w:val="24"/>
        </w:rPr>
        <w:t>GENERAL CONTRACTOR RESPONSIBILITIES</w:t>
      </w:r>
      <w:bookmarkEnd w:id="16"/>
    </w:p>
    <w:p w14:paraId="20D9030C" w14:textId="7B6D193F" w:rsidR="00E914EB" w:rsidRDefault="00E914EB" w:rsidP="00E914EB">
      <w:pPr>
        <w:pStyle w:val="BodyText"/>
        <w:rPr>
          <w:rFonts w:ascii="Calibri" w:hAnsi="Calibri" w:cs="Arial"/>
          <w:sz w:val="24"/>
        </w:rPr>
      </w:pPr>
      <w:r w:rsidRPr="00365A0B">
        <w:rPr>
          <w:rFonts w:ascii="Calibri" w:hAnsi="Calibri" w:cs="Arial"/>
          <w:sz w:val="24"/>
        </w:rPr>
        <w:t xml:space="preserve">The selected </w:t>
      </w:r>
      <w:r w:rsidR="00B40730">
        <w:rPr>
          <w:rFonts w:ascii="Calibri" w:hAnsi="Calibri" w:cs="Arial"/>
          <w:sz w:val="24"/>
        </w:rPr>
        <w:t>Responder</w:t>
      </w:r>
      <w:r w:rsidRPr="00365A0B">
        <w:rPr>
          <w:rFonts w:ascii="Calibri" w:hAnsi="Calibri" w:cs="Arial"/>
          <w:sz w:val="24"/>
        </w:rPr>
        <w:t xml:space="preserve"> will be required to assume full responsibility for all contracted services.  The entity chosen as the contractor under this procurement will be required to conduct operations in accordance with the assurances and certifications contained in this document</w:t>
      </w:r>
      <w:r>
        <w:rPr>
          <w:rFonts w:ascii="Calibri" w:hAnsi="Calibri" w:cs="Arial"/>
          <w:sz w:val="24"/>
        </w:rPr>
        <w:t>, the subsequent contract,</w:t>
      </w:r>
      <w:r w:rsidRPr="00365A0B">
        <w:rPr>
          <w:rFonts w:ascii="Calibri" w:hAnsi="Calibri" w:cs="Arial"/>
          <w:sz w:val="24"/>
        </w:rPr>
        <w:t xml:space="preserve"> and the negotiated service delivery and operational plans.</w:t>
      </w:r>
    </w:p>
    <w:p w14:paraId="503E074B" w14:textId="77777777" w:rsidR="00B40730" w:rsidRDefault="00B40730" w:rsidP="00E914EB">
      <w:pPr>
        <w:pStyle w:val="BodyText"/>
        <w:rPr>
          <w:rFonts w:ascii="Calibri" w:hAnsi="Calibri" w:cs="Arial"/>
          <w:sz w:val="24"/>
        </w:rPr>
      </w:pPr>
    </w:p>
    <w:p w14:paraId="5AC1EC46" w14:textId="77777777" w:rsidR="00A45CB4" w:rsidRPr="00365A0B" w:rsidRDefault="00A45CB4" w:rsidP="00E914EB">
      <w:pPr>
        <w:pStyle w:val="BodyText"/>
        <w:rPr>
          <w:rFonts w:ascii="Calibri" w:hAnsi="Calibri" w:cs="Arial"/>
          <w:sz w:val="24"/>
        </w:rPr>
      </w:pPr>
    </w:p>
    <w:p w14:paraId="59FCF6C3" w14:textId="0782EBB1" w:rsidR="00E914EB" w:rsidRPr="00365A0B" w:rsidRDefault="00E914EB" w:rsidP="00E914EB">
      <w:pPr>
        <w:pStyle w:val="Heading2"/>
        <w:rPr>
          <w:rFonts w:ascii="Calibri" w:hAnsi="Calibri" w:cs="Arial"/>
          <w:sz w:val="24"/>
        </w:rPr>
      </w:pPr>
      <w:bookmarkStart w:id="17" w:name="_Toc514072549"/>
      <w:r w:rsidRPr="00365A0B">
        <w:rPr>
          <w:rFonts w:ascii="Calibri" w:hAnsi="Calibri" w:cs="Arial"/>
          <w:sz w:val="24"/>
        </w:rPr>
        <w:t xml:space="preserve">GENERAL </w:t>
      </w:r>
      <w:bookmarkEnd w:id="17"/>
      <w:r w:rsidR="00B40730" w:rsidRPr="00004AD1">
        <w:rPr>
          <w:rFonts w:ascii="Calibri" w:hAnsi="Calibri" w:cs="Arial"/>
          <w:sz w:val="24"/>
        </w:rPr>
        <w:t>PROVISIONS</w:t>
      </w:r>
      <w:r w:rsidR="00B40730" w:rsidRPr="00B40730">
        <w:rPr>
          <w:rFonts w:ascii="Calibri" w:hAnsi="Calibri" w:cs="Arial"/>
          <w:sz w:val="24"/>
          <w:highlight w:val="yellow"/>
        </w:rPr>
        <w:t xml:space="preserve"> </w:t>
      </w:r>
    </w:p>
    <w:p w14:paraId="58938E46" w14:textId="3B673417" w:rsidR="00E914EB" w:rsidRPr="00365A0B" w:rsidRDefault="00B40730" w:rsidP="00E914EB">
      <w:pPr>
        <w:pStyle w:val="BodyText"/>
        <w:rPr>
          <w:rFonts w:ascii="Calibri" w:hAnsi="Calibri" w:cs="Arial"/>
          <w:sz w:val="24"/>
        </w:rPr>
      </w:pPr>
      <w:r>
        <w:rPr>
          <w:rFonts w:ascii="Calibri" w:hAnsi="Calibri" w:cs="Arial"/>
          <w:sz w:val="24"/>
        </w:rPr>
        <w:t>Responder</w:t>
      </w:r>
      <w:r w:rsidR="00E914EB" w:rsidRPr="00365A0B">
        <w:rPr>
          <w:rFonts w:ascii="Calibri" w:hAnsi="Calibri" w:cs="Arial"/>
          <w:sz w:val="24"/>
        </w:rPr>
        <w:t xml:space="preserve">s should consider the following general </w:t>
      </w:r>
      <w:r w:rsidR="00A54726">
        <w:rPr>
          <w:rFonts w:ascii="Calibri" w:hAnsi="Calibri" w:cs="Arial"/>
          <w:sz w:val="24"/>
        </w:rPr>
        <w:t>provisions</w:t>
      </w:r>
      <w:r w:rsidR="00E914EB" w:rsidRPr="00365A0B">
        <w:rPr>
          <w:rFonts w:ascii="Calibri" w:hAnsi="Calibri" w:cs="Arial"/>
          <w:sz w:val="24"/>
        </w:rPr>
        <w:t xml:space="preserve"> in preparing responses.  Violation of any of the following may cause a proposal to be rejected.</w:t>
      </w:r>
    </w:p>
    <w:p w14:paraId="3779CFC7" w14:textId="77777777" w:rsidR="00756F9C" w:rsidRDefault="00E914EB" w:rsidP="00756F9C">
      <w:pPr>
        <w:widowControl/>
        <w:numPr>
          <w:ilvl w:val="0"/>
          <w:numId w:val="2"/>
        </w:numPr>
        <w:rPr>
          <w:rFonts w:ascii="Calibri" w:hAnsi="Calibri" w:cs="Arial"/>
        </w:rPr>
      </w:pPr>
      <w:r w:rsidRPr="00365A0B">
        <w:rPr>
          <w:rFonts w:ascii="Calibri" w:hAnsi="Calibri" w:cs="Arial"/>
          <w:bCs/>
        </w:rPr>
        <w:t>The proposal, if accepted, will become the basis for the contract statement of work</w:t>
      </w:r>
      <w:r w:rsidRPr="00365A0B">
        <w:rPr>
          <w:rFonts w:ascii="Calibri" w:hAnsi="Calibri" w:cs="Arial"/>
        </w:rPr>
        <w:t xml:space="preserve">.  Failure of the </w:t>
      </w:r>
      <w:r w:rsidR="00B40730">
        <w:rPr>
          <w:rFonts w:ascii="Calibri" w:hAnsi="Calibri" w:cs="Arial"/>
        </w:rPr>
        <w:t>Responder</w:t>
      </w:r>
      <w:r w:rsidRPr="00365A0B">
        <w:rPr>
          <w:rFonts w:ascii="Calibri" w:hAnsi="Calibri" w:cs="Arial"/>
        </w:rPr>
        <w:t xml:space="preserve"> to accept this obligation may result in the cancellation of the award.  </w:t>
      </w:r>
      <w:r w:rsidR="00B40730">
        <w:rPr>
          <w:rFonts w:ascii="Calibri" w:hAnsi="Calibri" w:cs="Arial"/>
        </w:rPr>
        <w:t>Responder</w:t>
      </w:r>
      <w:r w:rsidRPr="00365A0B">
        <w:rPr>
          <w:rFonts w:ascii="Calibri" w:hAnsi="Calibri" w:cs="Arial"/>
        </w:rPr>
        <w:t xml:space="preserve">s must intend to fulfill all the representations made in </w:t>
      </w:r>
      <w:r>
        <w:rPr>
          <w:rFonts w:ascii="Calibri" w:hAnsi="Calibri" w:cs="Arial"/>
        </w:rPr>
        <w:t>its</w:t>
      </w:r>
      <w:r w:rsidRPr="00365A0B">
        <w:rPr>
          <w:rFonts w:ascii="Calibri" w:hAnsi="Calibri" w:cs="Arial"/>
        </w:rPr>
        <w:t xml:space="preserve"> proposal.  No plea of error or mistake shall be available to the successful </w:t>
      </w:r>
      <w:r w:rsidR="00B40730">
        <w:rPr>
          <w:rFonts w:ascii="Calibri" w:hAnsi="Calibri" w:cs="Arial"/>
        </w:rPr>
        <w:t>Responder</w:t>
      </w:r>
      <w:r w:rsidRPr="00365A0B">
        <w:rPr>
          <w:rFonts w:ascii="Calibri" w:hAnsi="Calibri" w:cs="Arial"/>
        </w:rPr>
        <w:t xml:space="preserve"> as a basis for release of proposed services at the stated price/cost.  Any damages accruing to PBWDB </w:t>
      </w:r>
      <w:proofErr w:type="gramStart"/>
      <w:r w:rsidRPr="00365A0B">
        <w:rPr>
          <w:rFonts w:ascii="Calibri" w:hAnsi="Calibri" w:cs="Arial"/>
        </w:rPr>
        <w:t>as a result of</w:t>
      </w:r>
      <w:proofErr w:type="gramEnd"/>
      <w:r w:rsidRPr="00365A0B">
        <w:rPr>
          <w:rFonts w:ascii="Calibri" w:hAnsi="Calibri" w:cs="Arial"/>
        </w:rPr>
        <w:t xml:space="preserve"> the </w:t>
      </w:r>
      <w:r w:rsidR="00B40730">
        <w:rPr>
          <w:rFonts w:ascii="Calibri" w:hAnsi="Calibri" w:cs="Arial"/>
        </w:rPr>
        <w:t>Responder</w:t>
      </w:r>
      <w:r w:rsidRPr="00365A0B">
        <w:rPr>
          <w:rFonts w:ascii="Calibri" w:hAnsi="Calibri" w:cs="Arial"/>
        </w:rPr>
        <w:t xml:space="preserve">’s failure to contract may be recovered from the </w:t>
      </w:r>
      <w:r w:rsidR="00B40730">
        <w:rPr>
          <w:rFonts w:ascii="Calibri" w:hAnsi="Calibri" w:cs="Arial"/>
        </w:rPr>
        <w:t>Responder</w:t>
      </w:r>
      <w:r w:rsidRPr="00365A0B">
        <w:rPr>
          <w:rFonts w:ascii="Calibri" w:hAnsi="Calibri" w:cs="Arial"/>
        </w:rPr>
        <w:t>.</w:t>
      </w:r>
    </w:p>
    <w:p w14:paraId="3969315D" w14:textId="77777777" w:rsidR="00756F9C" w:rsidRDefault="00756F9C" w:rsidP="00756F9C">
      <w:pPr>
        <w:widowControl/>
        <w:ind w:left="720"/>
        <w:rPr>
          <w:rFonts w:ascii="Calibri" w:hAnsi="Calibri" w:cs="Arial"/>
        </w:rPr>
      </w:pPr>
    </w:p>
    <w:p w14:paraId="5F401F17" w14:textId="5724CA13" w:rsidR="00E914EB" w:rsidRPr="00756F9C" w:rsidRDefault="00E914EB" w:rsidP="00756F9C">
      <w:pPr>
        <w:widowControl/>
        <w:numPr>
          <w:ilvl w:val="0"/>
          <w:numId w:val="2"/>
        </w:numPr>
        <w:rPr>
          <w:rFonts w:ascii="Calibri" w:hAnsi="Calibri" w:cs="Arial"/>
        </w:rPr>
      </w:pPr>
      <w:r w:rsidRPr="00756F9C">
        <w:rPr>
          <w:rFonts w:ascii="Calibri" w:hAnsi="Calibri" w:cs="Arial"/>
        </w:rPr>
        <w:t xml:space="preserve">PBWDB reserves the right to accept or reject any or all proposals received </w:t>
      </w:r>
      <w:proofErr w:type="gramStart"/>
      <w:r w:rsidRPr="00756F9C">
        <w:rPr>
          <w:rFonts w:ascii="Calibri" w:hAnsi="Calibri" w:cs="Arial"/>
        </w:rPr>
        <w:t>as a result of</w:t>
      </w:r>
      <w:proofErr w:type="gramEnd"/>
      <w:r w:rsidRPr="00756F9C">
        <w:rPr>
          <w:rFonts w:ascii="Calibri" w:hAnsi="Calibri" w:cs="Arial"/>
        </w:rPr>
        <w:t xml:space="preserve"> this </w:t>
      </w:r>
      <w:r w:rsidR="000644ED" w:rsidRPr="00756F9C">
        <w:rPr>
          <w:rFonts w:ascii="Calibri" w:hAnsi="Calibri" w:cs="Arial"/>
        </w:rPr>
        <w:t>RFP</w:t>
      </w:r>
      <w:r w:rsidRPr="00756F9C">
        <w:rPr>
          <w:rFonts w:ascii="Calibri" w:hAnsi="Calibri" w:cs="Arial"/>
        </w:rPr>
        <w:t xml:space="preserve">, to negotiate with all qualified </w:t>
      </w:r>
      <w:r w:rsidR="00B40730" w:rsidRPr="00756F9C">
        <w:rPr>
          <w:rFonts w:ascii="Calibri" w:hAnsi="Calibri" w:cs="Arial"/>
        </w:rPr>
        <w:t>Responder</w:t>
      </w:r>
      <w:r w:rsidRPr="00756F9C">
        <w:rPr>
          <w:rFonts w:ascii="Calibri" w:hAnsi="Calibri" w:cs="Arial"/>
        </w:rPr>
        <w:t>s, or to cancel this RFP in part or in its entirety if it is in the best interest of PBWDB to do so.</w:t>
      </w:r>
    </w:p>
    <w:p w14:paraId="1EA84A23" w14:textId="3A7A1E4A" w:rsidR="00E914EB" w:rsidRPr="00365A0B" w:rsidRDefault="00E914EB" w:rsidP="00776EF0">
      <w:pPr>
        <w:widowControl/>
        <w:numPr>
          <w:ilvl w:val="0"/>
          <w:numId w:val="2"/>
        </w:numPr>
        <w:rPr>
          <w:rFonts w:ascii="Calibri" w:hAnsi="Calibri" w:cs="Arial"/>
        </w:rPr>
      </w:pPr>
      <w:r w:rsidRPr="00365A0B">
        <w:rPr>
          <w:rFonts w:ascii="Calibri" w:hAnsi="Calibri" w:cs="Arial"/>
        </w:rPr>
        <w:lastRenderedPageBreak/>
        <w:t xml:space="preserve">PBWDB reserves the right to negotiate the final terms of all contracts or agreements with the selected </w:t>
      </w:r>
      <w:r w:rsidR="00B40730">
        <w:rPr>
          <w:rFonts w:ascii="Calibri" w:hAnsi="Calibri" w:cs="Arial"/>
        </w:rPr>
        <w:t>Responder</w:t>
      </w:r>
      <w:r w:rsidRPr="00365A0B">
        <w:rPr>
          <w:rFonts w:ascii="Calibri" w:hAnsi="Calibri" w:cs="Arial"/>
        </w:rPr>
        <w:t xml:space="preserve"> and any such terms negotiated </w:t>
      </w:r>
      <w:proofErr w:type="gramStart"/>
      <w:r w:rsidRPr="00365A0B">
        <w:rPr>
          <w:rFonts w:ascii="Calibri" w:hAnsi="Calibri" w:cs="Arial"/>
        </w:rPr>
        <w:t>as a result of</w:t>
      </w:r>
      <w:proofErr w:type="gramEnd"/>
      <w:r w:rsidRPr="00365A0B">
        <w:rPr>
          <w:rFonts w:ascii="Calibri" w:hAnsi="Calibri" w:cs="Arial"/>
        </w:rPr>
        <w:t xml:space="preserve"> this RFP may be renegotiated and/or amended </w:t>
      </w:r>
      <w:r w:rsidR="00756F9C" w:rsidRPr="00365A0B">
        <w:rPr>
          <w:rFonts w:ascii="Calibri" w:hAnsi="Calibri" w:cs="Arial"/>
        </w:rPr>
        <w:t>to</w:t>
      </w:r>
      <w:r w:rsidRPr="00365A0B">
        <w:rPr>
          <w:rFonts w:ascii="Calibri" w:hAnsi="Calibri" w:cs="Arial"/>
        </w:rPr>
        <w:t xml:space="preserve"> successfully meet the needs of the </w:t>
      </w:r>
      <w:r w:rsidR="00BF698F">
        <w:rPr>
          <w:rFonts w:ascii="Calibri" w:hAnsi="Calibri" w:cs="Arial"/>
        </w:rPr>
        <w:t>Permian Basin WDA.</w:t>
      </w:r>
    </w:p>
    <w:p w14:paraId="3930E640" w14:textId="77777777" w:rsidR="00E914EB" w:rsidRPr="00365A0B" w:rsidRDefault="00E914EB" w:rsidP="00E914EB">
      <w:pPr>
        <w:rPr>
          <w:rFonts w:ascii="Calibri" w:hAnsi="Calibri" w:cs="Arial"/>
        </w:rPr>
      </w:pPr>
    </w:p>
    <w:p w14:paraId="23FDEE4F" w14:textId="24F372AB" w:rsidR="00E914EB" w:rsidRDefault="00E914EB" w:rsidP="00776EF0">
      <w:pPr>
        <w:widowControl/>
        <w:numPr>
          <w:ilvl w:val="0"/>
          <w:numId w:val="2"/>
        </w:numPr>
        <w:rPr>
          <w:rFonts w:ascii="Calibri" w:hAnsi="Calibri" w:cs="Arial"/>
        </w:rPr>
      </w:pPr>
      <w:r w:rsidRPr="00365A0B">
        <w:rPr>
          <w:rFonts w:ascii="Calibri" w:hAnsi="Calibri" w:cs="Arial"/>
        </w:rPr>
        <w:t xml:space="preserve">A response to this RFP does not commit PBWDB to enter into an agreement or contract with the </w:t>
      </w:r>
      <w:r w:rsidR="00B40730">
        <w:rPr>
          <w:rFonts w:ascii="Calibri" w:hAnsi="Calibri" w:cs="Arial"/>
        </w:rPr>
        <w:t>Responder</w:t>
      </w:r>
      <w:r w:rsidRPr="00365A0B">
        <w:rPr>
          <w:rFonts w:ascii="Calibri" w:hAnsi="Calibri" w:cs="Arial"/>
        </w:rPr>
        <w:t>.</w:t>
      </w:r>
    </w:p>
    <w:p w14:paraId="4D80D372" w14:textId="77777777" w:rsidR="00BF5011" w:rsidRDefault="00BF5011" w:rsidP="00BF5011">
      <w:pPr>
        <w:pStyle w:val="ListParagraph"/>
        <w:rPr>
          <w:rFonts w:ascii="Calibri" w:hAnsi="Calibri" w:cs="Arial"/>
        </w:rPr>
      </w:pPr>
    </w:p>
    <w:p w14:paraId="5FAC03FF" w14:textId="13A9BC7A" w:rsidR="00E914EB" w:rsidRPr="00365A0B" w:rsidRDefault="00E914EB" w:rsidP="00776EF0">
      <w:pPr>
        <w:widowControl/>
        <w:numPr>
          <w:ilvl w:val="0"/>
          <w:numId w:val="2"/>
        </w:numPr>
        <w:rPr>
          <w:rFonts w:ascii="Calibri" w:hAnsi="Calibri" w:cs="Arial"/>
        </w:rPr>
      </w:pPr>
      <w:r w:rsidRPr="00365A0B">
        <w:rPr>
          <w:rFonts w:ascii="Calibri" w:hAnsi="Calibri" w:cs="Arial"/>
        </w:rPr>
        <w:t xml:space="preserve">PBWDB shall not be liable to the selected </w:t>
      </w:r>
      <w:r w:rsidR="00B40730">
        <w:rPr>
          <w:rFonts w:ascii="Calibri" w:hAnsi="Calibri" w:cs="Arial"/>
        </w:rPr>
        <w:t>Responder</w:t>
      </w:r>
      <w:r w:rsidRPr="00365A0B">
        <w:rPr>
          <w:rFonts w:ascii="Calibri" w:hAnsi="Calibri" w:cs="Arial"/>
        </w:rPr>
        <w:t xml:space="preserve"> for any costs incurred or performances rendered by the </w:t>
      </w:r>
      <w:r w:rsidR="00B40730">
        <w:rPr>
          <w:rFonts w:ascii="Calibri" w:hAnsi="Calibri" w:cs="Arial"/>
        </w:rPr>
        <w:t>Responder</w:t>
      </w:r>
      <w:r w:rsidRPr="00365A0B">
        <w:rPr>
          <w:rFonts w:ascii="Calibri" w:hAnsi="Calibri" w:cs="Arial"/>
        </w:rPr>
        <w:t xml:space="preserve"> before commencement of a resultant contract or after termination of the contract.</w:t>
      </w:r>
    </w:p>
    <w:p w14:paraId="6522296C" w14:textId="77777777" w:rsidR="00E914EB" w:rsidRPr="00365A0B" w:rsidRDefault="00E914EB" w:rsidP="00E914EB">
      <w:pPr>
        <w:rPr>
          <w:rFonts w:ascii="Calibri" w:hAnsi="Calibri" w:cs="Arial"/>
        </w:rPr>
      </w:pPr>
    </w:p>
    <w:p w14:paraId="6A9C01A1" w14:textId="7A12B930" w:rsidR="00E914EB" w:rsidRDefault="00E914EB" w:rsidP="00776EF0">
      <w:pPr>
        <w:widowControl/>
        <w:numPr>
          <w:ilvl w:val="0"/>
          <w:numId w:val="2"/>
        </w:numPr>
        <w:rPr>
          <w:rFonts w:ascii="Calibri" w:hAnsi="Calibri" w:cs="Arial"/>
        </w:rPr>
      </w:pPr>
      <w:r w:rsidRPr="00365A0B">
        <w:rPr>
          <w:rFonts w:ascii="Calibri" w:hAnsi="Calibri" w:cs="Arial"/>
        </w:rPr>
        <w:t>PBWDB reserves the right to correct any error(s) and/or make changes to this RFP, as it deems necessary.</w:t>
      </w:r>
    </w:p>
    <w:p w14:paraId="23822DE5" w14:textId="77777777" w:rsidR="00DB09AE" w:rsidRDefault="00DB09AE" w:rsidP="00DB09AE">
      <w:pPr>
        <w:pStyle w:val="ListParagraph"/>
        <w:rPr>
          <w:rFonts w:ascii="Calibri" w:hAnsi="Calibri" w:cs="Arial"/>
        </w:rPr>
      </w:pPr>
    </w:p>
    <w:p w14:paraId="3B5769CA" w14:textId="497B35A6" w:rsidR="00DB09AE" w:rsidRPr="00DB09AE" w:rsidRDefault="00DB09AE" w:rsidP="00DB09AE">
      <w:pPr>
        <w:pStyle w:val="ListParagraph"/>
        <w:numPr>
          <w:ilvl w:val="0"/>
          <w:numId w:val="2"/>
        </w:numPr>
        <w:rPr>
          <w:rFonts w:ascii="Calibri" w:hAnsi="Calibri" w:cs="Arial"/>
          <w:snapToGrid w:val="0"/>
          <w:szCs w:val="20"/>
        </w:rPr>
      </w:pPr>
      <w:r w:rsidRPr="00DB09AE">
        <w:rPr>
          <w:rFonts w:ascii="Calibri" w:hAnsi="Calibri" w:cs="Arial"/>
          <w:snapToGrid w:val="0"/>
          <w:szCs w:val="20"/>
        </w:rPr>
        <w:t>PBWDB specifically reserves the right to vary the provisions set forth herein at any time prior to execution of a contract where such variance is deemed to be in the best interest of PBWDB and to act otherwise as is deemed necessary at our sole discretion.</w:t>
      </w:r>
    </w:p>
    <w:p w14:paraId="7DF75ED1" w14:textId="77777777" w:rsidR="00E914EB" w:rsidRPr="00365A0B" w:rsidRDefault="00E914EB" w:rsidP="00E914EB">
      <w:pPr>
        <w:ind w:left="360"/>
        <w:rPr>
          <w:rFonts w:ascii="Calibri" w:hAnsi="Calibri" w:cs="Arial"/>
        </w:rPr>
      </w:pPr>
    </w:p>
    <w:p w14:paraId="15FD7642" w14:textId="13C4C304" w:rsidR="00E914EB" w:rsidRPr="00365A0B" w:rsidRDefault="00E914EB" w:rsidP="00776EF0">
      <w:pPr>
        <w:widowControl/>
        <w:numPr>
          <w:ilvl w:val="0"/>
          <w:numId w:val="2"/>
        </w:numPr>
        <w:rPr>
          <w:rFonts w:ascii="Calibri" w:hAnsi="Calibri" w:cs="Arial"/>
        </w:rPr>
      </w:pPr>
      <w:r w:rsidRPr="00365A0B">
        <w:rPr>
          <w:rFonts w:ascii="Calibri" w:hAnsi="Calibri" w:cs="Arial"/>
        </w:rPr>
        <w:t xml:space="preserve">All costs directly or indirectly related to </w:t>
      </w:r>
      <w:r>
        <w:rPr>
          <w:rFonts w:ascii="Calibri" w:hAnsi="Calibri" w:cs="Arial"/>
        </w:rPr>
        <w:t xml:space="preserve">the </w:t>
      </w:r>
      <w:r w:rsidRPr="00365A0B">
        <w:rPr>
          <w:rFonts w:ascii="Calibri" w:hAnsi="Calibri" w:cs="Arial"/>
        </w:rPr>
        <w:t xml:space="preserve">preparation of a response to the </w:t>
      </w:r>
      <w:r w:rsidR="00FF0F92" w:rsidRPr="00365A0B">
        <w:rPr>
          <w:rFonts w:ascii="Calibri" w:hAnsi="Calibri" w:cs="Arial"/>
        </w:rPr>
        <w:t>RFP,</w:t>
      </w:r>
      <w:r w:rsidRPr="00365A0B">
        <w:rPr>
          <w:rFonts w:ascii="Calibri" w:hAnsi="Calibri" w:cs="Arial"/>
        </w:rPr>
        <w:t xml:space="preserve"> or any oral presentation required to supplement and/or clarify a proposal, which may be required by PBWDB, shall be the sole responsibility of and borne by the </w:t>
      </w:r>
      <w:r w:rsidR="00B40730">
        <w:rPr>
          <w:rFonts w:ascii="Calibri" w:hAnsi="Calibri" w:cs="Arial"/>
        </w:rPr>
        <w:t>Responder</w:t>
      </w:r>
      <w:r w:rsidRPr="00365A0B">
        <w:rPr>
          <w:rFonts w:ascii="Calibri" w:hAnsi="Calibri" w:cs="Arial"/>
        </w:rPr>
        <w:t>.</w:t>
      </w:r>
    </w:p>
    <w:p w14:paraId="37AE7F0B" w14:textId="77777777" w:rsidR="00E914EB" w:rsidRPr="00365A0B" w:rsidRDefault="00E914EB" w:rsidP="00E914EB">
      <w:pPr>
        <w:rPr>
          <w:rFonts w:ascii="Calibri" w:hAnsi="Calibri" w:cs="Arial"/>
        </w:rPr>
      </w:pPr>
    </w:p>
    <w:p w14:paraId="3C4CA442" w14:textId="77777777" w:rsidR="00E914EB" w:rsidRPr="00365A0B" w:rsidRDefault="00E914EB" w:rsidP="00776EF0">
      <w:pPr>
        <w:widowControl/>
        <w:numPr>
          <w:ilvl w:val="0"/>
          <w:numId w:val="2"/>
        </w:numPr>
        <w:rPr>
          <w:rFonts w:ascii="Calibri" w:hAnsi="Calibri" w:cs="Arial"/>
        </w:rPr>
      </w:pPr>
      <w:r w:rsidRPr="00365A0B">
        <w:rPr>
          <w:rFonts w:ascii="Calibri" w:hAnsi="Calibri" w:cs="Arial"/>
        </w:rPr>
        <w:t>Proposals must conform to all relevant federal, state, and local regulations and policies.</w:t>
      </w:r>
    </w:p>
    <w:p w14:paraId="63465AF4" w14:textId="77777777" w:rsidR="00E914EB" w:rsidRPr="00365A0B" w:rsidRDefault="00E914EB" w:rsidP="00E914EB">
      <w:pPr>
        <w:rPr>
          <w:rFonts w:ascii="Calibri" w:hAnsi="Calibri" w:cs="Arial"/>
        </w:rPr>
      </w:pPr>
    </w:p>
    <w:p w14:paraId="1D1C40D3" w14:textId="77777777" w:rsidR="00E914EB" w:rsidRPr="00DF4A48" w:rsidRDefault="00731EB2" w:rsidP="00776EF0">
      <w:pPr>
        <w:widowControl/>
        <w:numPr>
          <w:ilvl w:val="0"/>
          <w:numId w:val="2"/>
        </w:numPr>
        <w:rPr>
          <w:rFonts w:ascii="Calibri" w:hAnsi="Calibri" w:cs="Arial"/>
        </w:rPr>
      </w:pPr>
      <w:r>
        <w:rPr>
          <w:rFonts w:ascii="Calibri" w:hAnsi="Calibri" w:cs="Arial"/>
        </w:rPr>
        <w:t xml:space="preserve">It is the intent of </w:t>
      </w:r>
      <w:r w:rsidR="00E914EB" w:rsidRPr="00DF4A48">
        <w:rPr>
          <w:rFonts w:ascii="Calibri" w:hAnsi="Calibri" w:cs="Arial"/>
        </w:rPr>
        <w:t>PBWDB to contract with an organization that will perform all the primary functions of this contract.  The contractor may not use a consortium arrangement or subcontract the primary activities/functions.</w:t>
      </w:r>
    </w:p>
    <w:p w14:paraId="5AEED458" w14:textId="77777777" w:rsidR="00E914EB" w:rsidRPr="00365A0B" w:rsidRDefault="00E914EB" w:rsidP="00E914EB">
      <w:pPr>
        <w:rPr>
          <w:rFonts w:ascii="Calibri" w:hAnsi="Calibri" w:cs="Arial"/>
        </w:rPr>
      </w:pPr>
    </w:p>
    <w:p w14:paraId="17551215" w14:textId="77777777" w:rsidR="00E914EB" w:rsidRPr="00365A0B" w:rsidRDefault="00E914EB" w:rsidP="00776EF0">
      <w:pPr>
        <w:widowControl/>
        <w:numPr>
          <w:ilvl w:val="0"/>
          <w:numId w:val="2"/>
        </w:numPr>
        <w:rPr>
          <w:rFonts w:ascii="Calibri" w:hAnsi="Calibri" w:cs="Arial"/>
        </w:rPr>
      </w:pPr>
      <w:r w:rsidRPr="00365A0B">
        <w:rPr>
          <w:rFonts w:ascii="Calibri" w:hAnsi="Calibri" w:cs="Arial"/>
        </w:rPr>
        <w:t>PBWDB is not under any legal requirement to execute a resulting contract, if any, based on this procurement, and intends that the material provided herein serve only as a means of identifying the various contract alternatives and the general cost of services desired.</w:t>
      </w:r>
    </w:p>
    <w:p w14:paraId="35A36880" w14:textId="77777777" w:rsidR="00E914EB" w:rsidRPr="00365A0B" w:rsidRDefault="00E914EB" w:rsidP="00E914EB">
      <w:pPr>
        <w:rPr>
          <w:rFonts w:ascii="Calibri" w:hAnsi="Calibri" w:cs="Arial"/>
        </w:rPr>
      </w:pPr>
    </w:p>
    <w:p w14:paraId="58ECCB2B" w14:textId="77777777" w:rsidR="00E914EB" w:rsidRPr="007D593C" w:rsidRDefault="00E914EB" w:rsidP="00776EF0">
      <w:pPr>
        <w:pStyle w:val="Heading2"/>
        <w:widowControl/>
        <w:numPr>
          <w:ilvl w:val="0"/>
          <w:numId w:val="2"/>
        </w:numPr>
        <w:rPr>
          <w:rFonts w:ascii="Calibri" w:hAnsi="Calibri" w:cs="Arial"/>
          <w:b w:val="0"/>
          <w:sz w:val="24"/>
        </w:rPr>
      </w:pPr>
      <w:bookmarkStart w:id="18" w:name="_Toc513733549"/>
      <w:bookmarkStart w:id="19" w:name="_Toc514072550"/>
      <w:r w:rsidRPr="007D593C">
        <w:rPr>
          <w:rFonts w:ascii="Calibri" w:hAnsi="Calibri" w:cs="Arial"/>
          <w:b w:val="0"/>
          <w:sz w:val="24"/>
        </w:rPr>
        <w:t>All proposals and their accompanying attachments become the property of PBWDB upon submission.  Materials submitted will not be returned.</w:t>
      </w:r>
      <w:bookmarkEnd w:id="18"/>
      <w:bookmarkEnd w:id="19"/>
      <w:r w:rsidRPr="007D593C">
        <w:rPr>
          <w:rFonts w:ascii="Calibri" w:hAnsi="Calibri" w:cs="Arial"/>
          <w:b w:val="0"/>
          <w:sz w:val="24"/>
        </w:rPr>
        <w:t xml:space="preserve">  </w:t>
      </w:r>
    </w:p>
    <w:p w14:paraId="0F3B1434" w14:textId="77777777" w:rsidR="00E914EB" w:rsidRPr="007D593C" w:rsidRDefault="00E914EB" w:rsidP="00E914EB"/>
    <w:p w14:paraId="6882D1B9" w14:textId="40C7DF79" w:rsidR="00E914EB" w:rsidRPr="00DF4A48" w:rsidRDefault="00E914EB" w:rsidP="00776EF0">
      <w:pPr>
        <w:pStyle w:val="ListParagraph"/>
        <w:numPr>
          <w:ilvl w:val="0"/>
          <w:numId w:val="2"/>
        </w:numPr>
        <w:rPr>
          <w:rFonts w:ascii="Calibri" w:hAnsi="Calibri" w:cs="Arial"/>
          <w:b/>
        </w:rPr>
      </w:pPr>
      <w:r w:rsidRPr="007D593C">
        <w:rPr>
          <w:rFonts w:asciiTheme="minorHAnsi" w:hAnsiTheme="minorHAnsi"/>
        </w:rPr>
        <w:t xml:space="preserve">PBWDB is subject to the Texas Public Information Act pursuant to Texas Government Code Section 552.003.   The information provided in response to this RFP will be made accessible to the public. If an </w:t>
      </w:r>
      <w:r w:rsidR="00B40730">
        <w:rPr>
          <w:rFonts w:asciiTheme="minorHAnsi" w:hAnsiTheme="minorHAnsi"/>
        </w:rPr>
        <w:t>Responder</w:t>
      </w:r>
      <w:r w:rsidRPr="007D593C">
        <w:rPr>
          <w:rFonts w:asciiTheme="minorHAnsi" w:hAnsiTheme="minorHAnsi"/>
        </w:rPr>
        <w:t xml:space="preserve"> believes that any information contained in the </w:t>
      </w:r>
      <w:r w:rsidR="00B40730">
        <w:rPr>
          <w:rFonts w:asciiTheme="minorHAnsi" w:hAnsiTheme="minorHAnsi"/>
        </w:rPr>
        <w:t>Responder</w:t>
      </w:r>
      <w:r w:rsidRPr="007D593C">
        <w:rPr>
          <w:rFonts w:asciiTheme="minorHAnsi" w:hAnsiTheme="minorHAnsi"/>
        </w:rPr>
        <w:t xml:space="preserve">’s proposal qualifies for an exception to the Public Information Act, the </w:t>
      </w:r>
      <w:r w:rsidR="00B40730">
        <w:rPr>
          <w:rFonts w:asciiTheme="minorHAnsi" w:hAnsiTheme="minorHAnsi"/>
        </w:rPr>
        <w:t>Responder</w:t>
      </w:r>
      <w:r w:rsidRPr="007D593C">
        <w:rPr>
          <w:rFonts w:asciiTheme="minorHAnsi" w:hAnsiTheme="minorHAnsi"/>
        </w:rPr>
        <w:t xml:space="preserve"> must indicate in the proposal the information it seeks to exempt from the Act and the grounds for the exception.</w:t>
      </w:r>
      <w:r w:rsidRPr="007D593C">
        <w:rPr>
          <w:sz w:val="23"/>
          <w:szCs w:val="23"/>
        </w:rPr>
        <w:t xml:space="preserve">   </w:t>
      </w:r>
      <w:r w:rsidR="00B40730">
        <w:rPr>
          <w:rFonts w:asciiTheme="minorHAnsi" w:hAnsiTheme="minorHAnsi"/>
        </w:rPr>
        <w:t>Responder</w:t>
      </w:r>
      <w:r w:rsidRPr="007D593C">
        <w:rPr>
          <w:rFonts w:asciiTheme="minorHAnsi" w:hAnsiTheme="minorHAnsi"/>
        </w:rPr>
        <w:t xml:space="preserve">s including proprietary or </w:t>
      </w:r>
      <w:r w:rsidRPr="007D593C">
        <w:rPr>
          <w:rFonts w:asciiTheme="minorHAnsi" w:hAnsiTheme="minorHAnsi"/>
        </w:rPr>
        <w:lastRenderedPageBreak/>
        <w:t>confidential information in its proposal must clearly mark and label all confidential, proprietary, trade secret, or privileged material in 14 point or higher bold font</w:t>
      </w:r>
      <w:r w:rsidRPr="007D593C">
        <w:rPr>
          <w:rFonts w:asciiTheme="minorHAnsi" w:hAnsiTheme="minorHAnsi"/>
          <w:b/>
        </w:rPr>
        <w:t xml:space="preserve"> </w:t>
      </w:r>
      <w:r w:rsidRPr="007D593C">
        <w:rPr>
          <w:rFonts w:asciiTheme="minorHAnsi" w:hAnsiTheme="minorHAnsi"/>
        </w:rPr>
        <w:t xml:space="preserve">on each page on which the information appears.  All such confidential, proprietary, trade secret, or privileged information must be segregated in a separate and discrete section of the proposal so </w:t>
      </w:r>
      <w:r>
        <w:rPr>
          <w:rFonts w:asciiTheme="minorHAnsi" w:hAnsiTheme="minorHAnsi"/>
        </w:rPr>
        <w:t>t</w:t>
      </w:r>
      <w:r w:rsidRPr="007D593C">
        <w:rPr>
          <w:rFonts w:asciiTheme="minorHAnsi" w:hAnsiTheme="minorHAnsi"/>
        </w:rPr>
        <w:t xml:space="preserve">hat it may be conveniently separated and detached from the other sections of the proposal.  </w:t>
      </w:r>
      <w:r w:rsidRPr="007D593C">
        <w:rPr>
          <w:rFonts w:asciiTheme="minorHAnsi" w:hAnsiTheme="minorHAnsi"/>
          <w:b/>
        </w:rPr>
        <w:t xml:space="preserve">Failure to properly label, identify, and segregate any confidential, proprietary, trade secret, or privileged material may result in the information or material being released as public information if requested under the Public Information Act.   </w:t>
      </w:r>
    </w:p>
    <w:p w14:paraId="7DB4A74E" w14:textId="77777777" w:rsidR="00E914EB" w:rsidRPr="007D593C" w:rsidRDefault="00E914EB" w:rsidP="00E914EB">
      <w:pPr>
        <w:pStyle w:val="ListParagraph"/>
        <w:rPr>
          <w:rFonts w:ascii="Calibri" w:hAnsi="Calibri" w:cs="Arial"/>
          <w:b/>
        </w:rPr>
      </w:pPr>
    </w:p>
    <w:p w14:paraId="16835A44" w14:textId="72D6E00D" w:rsidR="00E914EB" w:rsidRPr="00365A0B" w:rsidRDefault="00E914EB" w:rsidP="00776EF0">
      <w:pPr>
        <w:widowControl/>
        <w:numPr>
          <w:ilvl w:val="0"/>
          <w:numId w:val="2"/>
        </w:numPr>
        <w:rPr>
          <w:rFonts w:ascii="Calibri" w:hAnsi="Calibri" w:cs="Arial"/>
        </w:rPr>
      </w:pPr>
      <w:r w:rsidRPr="00365A0B">
        <w:rPr>
          <w:rFonts w:ascii="Calibri" w:hAnsi="Calibri" w:cs="Arial"/>
        </w:rPr>
        <w:t xml:space="preserve">This is a negotiated procurement utilizing the Request for Proposal method and as such, an award does not have to be made to the </w:t>
      </w:r>
      <w:r w:rsidR="00B40730">
        <w:rPr>
          <w:rFonts w:ascii="Calibri" w:hAnsi="Calibri" w:cs="Arial"/>
        </w:rPr>
        <w:t>Responder</w:t>
      </w:r>
      <w:r w:rsidRPr="00365A0B">
        <w:rPr>
          <w:rFonts w:ascii="Calibri" w:hAnsi="Calibri" w:cs="Arial"/>
        </w:rPr>
        <w:t xml:space="preserve"> submitting the lowest priced proposal or the highest estimate of individuals to be served, but rather the </w:t>
      </w:r>
      <w:r w:rsidR="00B40730">
        <w:rPr>
          <w:rFonts w:ascii="Calibri" w:hAnsi="Calibri" w:cs="Arial"/>
        </w:rPr>
        <w:t>Responder</w:t>
      </w:r>
      <w:r w:rsidRPr="00365A0B">
        <w:rPr>
          <w:rFonts w:ascii="Calibri" w:hAnsi="Calibri" w:cs="Arial"/>
        </w:rPr>
        <w:t xml:space="preserve"> submitting the most responsive proposal satisfying PBWDB’s requirements.</w:t>
      </w:r>
    </w:p>
    <w:p w14:paraId="482AB127" w14:textId="77777777" w:rsidR="00E914EB" w:rsidRPr="00365A0B" w:rsidRDefault="00E914EB" w:rsidP="00E914EB">
      <w:pPr>
        <w:rPr>
          <w:rFonts w:ascii="Calibri" w:hAnsi="Calibri" w:cs="Arial"/>
        </w:rPr>
      </w:pPr>
    </w:p>
    <w:p w14:paraId="28DB05D4" w14:textId="77777777" w:rsidR="00E914EB" w:rsidRDefault="00E914EB" w:rsidP="00776EF0">
      <w:pPr>
        <w:widowControl/>
        <w:numPr>
          <w:ilvl w:val="0"/>
          <w:numId w:val="2"/>
        </w:numPr>
        <w:rPr>
          <w:rFonts w:ascii="Calibri" w:hAnsi="Calibri" w:cs="Arial"/>
        </w:rPr>
      </w:pPr>
      <w:r w:rsidRPr="00365A0B">
        <w:rPr>
          <w:rFonts w:ascii="Calibri" w:hAnsi="Calibri" w:cs="Arial"/>
        </w:rPr>
        <w:t xml:space="preserve">A contract negotiated </w:t>
      </w:r>
      <w:proofErr w:type="gramStart"/>
      <w:r w:rsidRPr="00365A0B">
        <w:rPr>
          <w:rFonts w:ascii="Calibri" w:hAnsi="Calibri" w:cs="Arial"/>
        </w:rPr>
        <w:t>as a result of</w:t>
      </w:r>
      <w:proofErr w:type="gramEnd"/>
      <w:r w:rsidRPr="00365A0B">
        <w:rPr>
          <w:rFonts w:ascii="Calibri" w:hAnsi="Calibri" w:cs="Arial"/>
        </w:rPr>
        <w:t xml:space="preserve"> this RFP may be extended, modified, or deobligated </w:t>
      </w:r>
      <w:proofErr w:type="gramStart"/>
      <w:r w:rsidRPr="00365A0B">
        <w:rPr>
          <w:rFonts w:ascii="Calibri" w:hAnsi="Calibri" w:cs="Arial"/>
        </w:rPr>
        <w:t>in order to</w:t>
      </w:r>
      <w:proofErr w:type="gramEnd"/>
      <w:r w:rsidRPr="00365A0B">
        <w:rPr>
          <w:rFonts w:ascii="Calibri" w:hAnsi="Calibri" w:cs="Arial"/>
        </w:rPr>
        <w:t xml:space="preserve"> successfully deploy uncommitted funds to ensure performance under </w:t>
      </w:r>
      <w:r>
        <w:rPr>
          <w:rFonts w:ascii="Calibri" w:hAnsi="Calibri" w:cs="Arial"/>
        </w:rPr>
        <w:t>PBWDB</w:t>
      </w:r>
      <w:r w:rsidRPr="00365A0B">
        <w:rPr>
          <w:rFonts w:ascii="Calibri" w:hAnsi="Calibri" w:cs="Arial"/>
        </w:rPr>
        <w:t>’s contract with the Texas Workforce Commission.</w:t>
      </w:r>
    </w:p>
    <w:p w14:paraId="757B55A0" w14:textId="77777777" w:rsidR="00E914EB" w:rsidRPr="00365A0B" w:rsidRDefault="00E914EB" w:rsidP="00E914EB">
      <w:pPr>
        <w:rPr>
          <w:rFonts w:ascii="Calibri" w:hAnsi="Calibri" w:cs="Arial"/>
        </w:rPr>
      </w:pPr>
    </w:p>
    <w:p w14:paraId="1790E37F" w14:textId="77777777" w:rsidR="00E914EB" w:rsidRPr="00365A0B" w:rsidRDefault="00E914EB" w:rsidP="00776EF0">
      <w:pPr>
        <w:widowControl/>
        <w:numPr>
          <w:ilvl w:val="0"/>
          <w:numId w:val="2"/>
        </w:numPr>
        <w:rPr>
          <w:rFonts w:ascii="Calibri" w:hAnsi="Calibri" w:cs="Arial"/>
        </w:rPr>
      </w:pPr>
      <w:r w:rsidRPr="00365A0B">
        <w:rPr>
          <w:rFonts w:ascii="Calibri" w:hAnsi="Calibri" w:cs="Arial"/>
        </w:rPr>
        <w:t>PBWDB reserves the right to make unilateral amendments if the funding changes and/or if i</w:t>
      </w:r>
      <w:r>
        <w:rPr>
          <w:rFonts w:ascii="Calibri" w:hAnsi="Calibri" w:cs="Arial"/>
        </w:rPr>
        <w:t xml:space="preserve">t is in the best interest of </w:t>
      </w:r>
      <w:r w:rsidRPr="00365A0B">
        <w:rPr>
          <w:rFonts w:ascii="Calibri" w:hAnsi="Calibri" w:cs="Arial"/>
        </w:rPr>
        <w:t>PBWDB.  In such cases, no additional solicitations of proposals are necessary.  Such activity will be supported by contract performance.</w:t>
      </w:r>
    </w:p>
    <w:p w14:paraId="464314F7" w14:textId="77777777" w:rsidR="00DB09AE" w:rsidRDefault="00DB09AE" w:rsidP="00DB09AE">
      <w:pPr>
        <w:widowControl/>
        <w:ind w:left="720"/>
        <w:rPr>
          <w:rFonts w:ascii="Calibri" w:hAnsi="Calibri" w:cs="Arial"/>
        </w:rPr>
      </w:pPr>
    </w:p>
    <w:p w14:paraId="0424DBEA" w14:textId="084F49ED" w:rsidR="00E914EB" w:rsidRDefault="00E914EB" w:rsidP="00776EF0">
      <w:pPr>
        <w:widowControl/>
        <w:numPr>
          <w:ilvl w:val="0"/>
          <w:numId w:val="2"/>
        </w:numPr>
        <w:rPr>
          <w:rFonts w:ascii="Calibri" w:hAnsi="Calibri" w:cs="Arial"/>
        </w:rPr>
      </w:pPr>
      <w:r w:rsidRPr="00365A0B">
        <w:rPr>
          <w:rFonts w:ascii="Calibri" w:hAnsi="Calibri" w:cs="Arial"/>
        </w:rPr>
        <w:t xml:space="preserve">PBWDB reserves the right to deobligate, reduce, or cancel contract funding if PBWDB does not receive adequate funding from </w:t>
      </w:r>
      <w:r w:rsidR="00B80E32">
        <w:rPr>
          <w:rFonts w:ascii="Calibri" w:hAnsi="Calibri" w:cs="Arial"/>
        </w:rPr>
        <w:t xml:space="preserve">the </w:t>
      </w:r>
      <w:r w:rsidR="00DB09AE">
        <w:rPr>
          <w:rFonts w:ascii="Calibri" w:hAnsi="Calibri" w:cs="Arial"/>
        </w:rPr>
        <w:t>T</w:t>
      </w:r>
      <w:r w:rsidR="00B80E32">
        <w:rPr>
          <w:rFonts w:ascii="Calibri" w:hAnsi="Calibri" w:cs="Arial"/>
        </w:rPr>
        <w:t xml:space="preserve">exas </w:t>
      </w:r>
      <w:r w:rsidR="00DB09AE">
        <w:rPr>
          <w:rFonts w:ascii="Calibri" w:hAnsi="Calibri" w:cs="Arial"/>
        </w:rPr>
        <w:t>W</w:t>
      </w:r>
      <w:r w:rsidR="00B80E32">
        <w:rPr>
          <w:rFonts w:ascii="Calibri" w:hAnsi="Calibri" w:cs="Arial"/>
        </w:rPr>
        <w:t xml:space="preserve">orkforce </w:t>
      </w:r>
      <w:r w:rsidR="00DB09AE">
        <w:rPr>
          <w:rFonts w:ascii="Calibri" w:hAnsi="Calibri" w:cs="Arial"/>
        </w:rPr>
        <w:t>C</w:t>
      </w:r>
      <w:r w:rsidR="00B80E32">
        <w:rPr>
          <w:rFonts w:ascii="Calibri" w:hAnsi="Calibri" w:cs="Arial"/>
        </w:rPr>
        <w:t>ommission</w:t>
      </w:r>
      <w:r w:rsidRPr="00365A0B">
        <w:rPr>
          <w:rFonts w:ascii="Calibri" w:hAnsi="Calibri" w:cs="Arial"/>
        </w:rPr>
        <w:t xml:space="preserve"> or due to legislative changes.</w:t>
      </w:r>
    </w:p>
    <w:p w14:paraId="6E79CF98" w14:textId="77777777" w:rsidR="000A22DA" w:rsidRPr="00365A0B" w:rsidRDefault="000A22DA" w:rsidP="000A22DA">
      <w:pPr>
        <w:widowControl/>
        <w:rPr>
          <w:rFonts w:ascii="Calibri" w:hAnsi="Calibri" w:cs="Arial"/>
        </w:rPr>
      </w:pPr>
    </w:p>
    <w:p w14:paraId="6CD1DD7E" w14:textId="77777777" w:rsidR="00E914EB" w:rsidRDefault="00E914EB" w:rsidP="00776EF0">
      <w:pPr>
        <w:widowControl/>
        <w:numPr>
          <w:ilvl w:val="0"/>
          <w:numId w:val="2"/>
        </w:numPr>
        <w:rPr>
          <w:rFonts w:ascii="Calibri" w:hAnsi="Calibri" w:cs="Arial"/>
        </w:rPr>
      </w:pPr>
      <w:r w:rsidRPr="00365A0B">
        <w:rPr>
          <w:rFonts w:ascii="Calibri" w:hAnsi="Calibri" w:cs="Arial"/>
        </w:rPr>
        <w:t>PBWDB reserves the right to deobligate, reduce, or cancel contract funding if expenditures are not sufficient, if the contractor fails to perform as agreed, or for convenience if in the best interest of the PBWDB.</w:t>
      </w:r>
    </w:p>
    <w:p w14:paraId="27A31FD9" w14:textId="77777777" w:rsidR="00B80E32" w:rsidRDefault="00B80E32" w:rsidP="00B80E32">
      <w:pPr>
        <w:widowControl/>
        <w:rPr>
          <w:rFonts w:ascii="Calibri" w:hAnsi="Calibri" w:cs="Arial"/>
        </w:rPr>
      </w:pPr>
    </w:p>
    <w:p w14:paraId="75A6845B" w14:textId="77777777" w:rsidR="00E914EB" w:rsidRPr="00365A0B" w:rsidRDefault="00E914EB" w:rsidP="00776EF0">
      <w:pPr>
        <w:widowControl/>
        <w:numPr>
          <w:ilvl w:val="0"/>
          <w:numId w:val="2"/>
        </w:numPr>
        <w:rPr>
          <w:rFonts w:ascii="Calibri" w:hAnsi="Calibri" w:cs="Arial"/>
        </w:rPr>
      </w:pPr>
      <w:r w:rsidRPr="00365A0B">
        <w:rPr>
          <w:rFonts w:ascii="Calibri" w:hAnsi="Calibri" w:cs="Arial"/>
        </w:rPr>
        <w:t>Budgets must be based on allowable, reasonable, allocable, and necessary expenses to the proposed program.  Any contract resulting from this procurement shall include a cost allocation plan for any shared costs.</w:t>
      </w:r>
    </w:p>
    <w:p w14:paraId="103097CA" w14:textId="77777777" w:rsidR="00E914EB" w:rsidRPr="00365A0B" w:rsidRDefault="00E914EB" w:rsidP="00E914EB">
      <w:pPr>
        <w:rPr>
          <w:rFonts w:ascii="Calibri" w:hAnsi="Calibri" w:cs="Arial"/>
        </w:rPr>
      </w:pPr>
    </w:p>
    <w:p w14:paraId="333BD642" w14:textId="14DCA8A4" w:rsidR="00E914EB" w:rsidRDefault="00B40730" w:rsidP="00776EF0">
      <w:pPr>
        <w:widowControl/>
        <w:numPr>
          <w:ilvl w:val="0"/>
          <w:numId w:val="2"/>
        </w:numPr>
        <w:suppressAutoHyphens/>
        <w:rPr>
          <w:rFonts w:ascii="Calibri" w:hAnsi="Calibri" w:cs="Arial"/>
          <w:spacing w:val="-2"/>
        </w:rPr>
      </w:pPr>
      <w:r>
        <w:rPr>
          <w:rFonts w:ascii="Calibri" w:hAnsi="Calibri" w:cs="Arial"/>
          <w:spacing w:val="-2"/>
        </w:rPr>
        <w:t>Responder</w:t>
      </w:r>
      <w:r w:rsidR="00E914EB" w:rsidRPr="00365A0B">
        <w:rPr>
          <w:rFonts w:ascii="Calibri" w:hAnsi="Calibri" w:cs="Arial"/>
          <w:spacing w:val="-2"/>
        </w:rPr>
        <w:t>s shall not, under penalty of law, offer or provide any gratuities, favors or anything of monetary value to any officer, m</w:t>
      </w:r>
      <w:r w:rsidR="00E914EB">
        <w:rPr>
          <w:rFonts w:ascii="Calibri" w:hAnsi="Calibri" w:cs="Arial"/>
          <w:spacing w:val="-2"/>
        </w:rPr>
        <w:t xml:space="preserve">ember, employee, or agent of </w:t>
      </w:r>
      <w:r w:rsidR="00E914EB" w:rsidRPr="00365A0B">
        <w:rPr>
          <w:rFonts w:ascii="Calibri" w:hAnsi="Calibri" w:cs="Arial"/>
          <w:spacing w:val="-2"/>
        </w:rPr>
        <w:t>PBWDB for the purpose of or having the effect of influencing favorable disposition toward their own proposal or any other proposal submitted hereunder.</w:t>
      </w:r>
    </w:p>
    <w:p w14:paraId="69421C0F" w14:textId="77777777" w:rsidR="00A54726" w:rsidRDefault="00A54726" w:rsidP="00A54726">
      <w:pPr>
        <w:pStyle w:val="ListParagraph"/>
        <w:rPr>
          <w:rFonts w:ascii="Calibri" w:hAnsi="Calibri" w:cs="Arial"/>
          <w:spacing w:val="-2"/>
        </w:rPr>
      </w:pPr>
    </w:p>
    <w:p w14:paraId="61288D1C" w14:textId="77777777"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 xml:space="preserve">No </w:t>
      </w:r>
      <w:r w:rsidR="001E26C9">
        <w:rPr>
          <w:rFonts w:ascii="Calibri" w:hAnsi="Calibri" w:cs="Arial"/>
          <w:spacing w:val="-2"/>
        </w:rPr>
        <w:t xml:space="preserve">employee, officer, or agent of </w:t>
      </w:r>
      <w:r w:rsidRPr="00365A0B">
        <w:rPr>
          <w:rFonts w:ascii="Calibri" w:hAnsi="Calibri" w:cs="Arial"/>
          <w:spacing w:val="-2"/>
        </w:rPr>
        <w:t>PBWDB shall participate in the selection, award, or administration of a contract supported by federal or state funds if a conflict of interest, real or apparent, would be involved.</w:t>
      </w:r>
    </w:p>
    <w:p w14:paraId="6404B51D" w14:textId="2724B805" w:rsidR="00E914EB" w:rsidRPr="00365A0B" w:rsidRDefault="00B40730" w:rsidP="00776EF0">
      <w:pPr>
        <w:widowControl/>
        <w:numPr>
          <w:ilvl w:val="0"/>
          <w:numId w:val="2"/>
        </w:numPr>
        <w:suppressAutoHyphens/>
        <w:rPr>
          <w:rFonts w:ascii="Calibri" w:hAnsi="Calibri" w:cs="Arial"/>
          <w:spacing w:val="-2"/>
        </w:rPr>
      </w:pPr>
      <w:r>
        <w:rPr>
          <w:rFonts w:ascii="Calibri" w:hAnsi="Calibri" w:cs="Arial"/>
          <w:spacing w:val="-2"/>
        </w:rPr>
        <w:lastRenderedPageBreak/>
        <w:t>Responder</w:t>
      </w:r>
      <w:r w:rsidR="00E914EB" w:rsidRPr="00365A0B">
        <w:rPr>
          <w:rFonts w:ascii="Calibri" w:hAnsi="Calibri" w:cs="Arial"/>
          <w:spacing w:val="-2"/>
        </w:rPr>
        <w:t xml:space="preserve">s shall not engage in any activity that will restrict or eliminate competition.  Violation of this provision may cause an </w:t>
      </w:r>
      <w:r>
        <w:rPr>
          <w:rFonts w:ascii="Calibri" w:hAnsi="Calibri" w:cs="Arial"/>
          <w:spacing w:val="-2"/>
        </w:rPr>
        <w:t>Responder</w:t>
      </w:r>
      <w:r w:rsidR="00E914EB" w:rsidRPr="00365A0B">
        <w:rPr>
          <w:rFonts w:ascii="Calibri" w:hAnsi="Calibri" w:cs="Arial"/>
          <w:spacing w:val="-2"/>
        </w:rPr>
        <w:t xml:space="preserve">'s proposal to be rejected.  </w:t>
      </w:r>
    </w:p>
    <w:p w14:paraId="23A504C2" w14:textId="77777777" w:rsidR="00E914EB" w:rsidRPr="00365A0B" w:rsidRDefault="00E914EB" w:rsidP="00E914EB">
      <w:pPr>
        <w:suppressAutoHyphens/>
        <w:rPr>
          <w:rFonts w:ascii="Calibri" w:hAnsi="Calibri" w:cs="Arial"/>
          <w:spacing w:val="-2"/>
        </w:rPr>
      </w:pPr>
    </w:p>
    <w:p w14:paraId="0CB45D8C" w14:textId="0EFB3F70"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 xml:space="preserve">PBWDB reserves the right to waive any defect in this procurement process or to make changes to this solicitation, as it deems necessary.  PBWDB will provide notifications of such changes to all </w:t>
      </w:r>
      <w:r w:rsidR="00B40730">
        <w:rPr>
          <w:rFonts w:ascii="Calibri" w:hAnsi="Calibri" w:cs="Arial"/>
          <w:spacing w:val="-2"/>
        </w:rPr>
        <w:t>Responder</w:t>
      </w:r>
      <w:r w:rsidRPr="00365A0B">
        <w:rPr>
          <w:rFonts w:ascii="Calibri" w:hAnsi="Calibri" w:cs="Arial"/>
          <w:spacing w:val="-2"/>
        </w:rPr>
        <w:t xml:space="preserve">s recorded in the official record as having </w:t>
      </w:r>
      <w:r>
        <w:rPr>
          <w:rFonts w:ascii="Calibri" w:hAnsi="Calibri" w:cs="Arial"/>
          <w:spacing w:val="-2"/>
        </w:rPr>
        <w:t>received notification of this procurement.</w:t>
      </w:r>
    </w:p>
    <w:p w14:paraId="7E7579E1" w14:textId="77777777" w:rsidR="00E914EB" w:rsidRPr="00365A0B" w:rsidRDefault="00E914EB" w:rsidP="00E914EB">
      <w:pPr>
        <w:suppressAutoHyphens/>
        <w:rPr>
          <w:rFonts w:ascii="Calibri" w:hAnsi="Calibri" w:cs="Arial"/>
          <w:spacing w:val="-2"/>
        </w:rPr>
      </w:pPr>
    </w:p>
    <w:p w14:paraId="7BD1AB83" w14:textId="6EC45AF8"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 xml:space="preserve">PBWDB reserves the right to contact any individual, agencies, or employers listed in a proposal, to contact others who may have experience and/or knowledge of the </w:t>
      </w:r>
      <w:r w:rsidR="00B40730">
        <w:rPr>
          <w:rFonts w:ascii="Calibri" w:hAnsi="Calibri" w:cs="Arial"/>
          <w:spacing w:val="-2"/>
        </w:rPr>
        <w:t>Responder</w:t>
      </w:r>
      <w:r w:rsidRPr="00365A0B">
        <w:rPr>
          <w:rFonts w:ascii="Calibri" w:hAnsi="Calibri" w:cs="Arial"/>
          <w:spacing w:val="-2"/>
        </w:rPr>
        <w:t xml:space="preserve">'s relevant performance and/or qualifications, and to request additional information from </w:t>
      </w:r>
      <w:r w:rsidR="00E63253" w:rsidRPr="00365A0B">
        <w:rPr>
          <w:rFonts w:ascii="Calibri" w:hAnsi="Calibri" w:cs="Arial"/>
          <w:spacing w:val="-2"/>
        </w:rPr>
        <w:t>all</w:t>
      </w:r>
      <w:r w:rsidRPr="00365A0B">
        <w:rPr>
          <w:rFonts w:ascii="Calibri" w:hAnsi="Calibri" w:cs="Arial"/>
          <w:spacing w:val="-2"/>
        </w:rPr>
        <w:t xml:space="preserve"> </w:t>
      </w:r>
      <w:r w:rsidR="00B40730">
        <w:rPr>
          <w:rFonts w:ascii="Calibri" w:hAnsi="Calibri" w:cs="Arial"/>
          <w:spacing w:val="-2"/>
        </w:rPr>
        <w:t>Responder</w:t>
      </w:r>
      <w:r w:rsidRPr="00365A0B">
        <w:rPr>
          <w:rFonts w:ascii="Calibri" w:hAnsi="Calibri" w:cs="Arial"/>
          <w:spacing w:val="-2"/>
        </w:rPr>
        <w:t>s.</w:t>
      </w:r>
    </w:p>
    <w:p w14:paraId="35ADCDAE" w14:textId="77777777" w:rsidR="00E914EB" w:rsidRPr="00365A0B" w:rsidRDefault="00E914EB" w:rsidP="00E914EB">
      <w:pPr>
        <w:suppressAutoHyphens/>
        <w:rPr>
          <w:rFonts w:ascii="Calibri" w:hAnsi="Calibri" w:cs="Arial"/>
          <w:spacing w:val="-2"/>
        </w:rPr>
      </w:pPr>
    </w:p>
    <w:p w14:paraId="67B8673F" w14:textId="495226F2"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PBWDB reserves the right to conduct a review of rec</w:t>
      </w:r>
      <w:r w:rsidR="00B55CFD">
        <w:rPr>
          <w:rFonts w:ascii="Calibri" w:hAnsi="Calibri" w:cs="Arial"/>
          <w:spacing w:val="-2"/>
        </w:rPr>
        <w:t>ords, systems, procedures, etc.</w:t>
      </w:r>
      <w:r w:rsidRPr="00365A0B">
        <w:rPr>
          <w:rFonts w:ascii="Calibri" w:hAnsi="Calibri" w:cs="Arial"/>
          <w:spacing w:val="-2"/>
        </w:rPr>
        <w:t xml:space="preserve"> of any entity selected for funding.  This may occur prior to or </w:t>
      </w:r>
      <w:r w:rsidR="00B1740A" w:rsidRPr="00365A0B">
        <w:rPr>
          <w:rFonts w:ascii="Calibri" w:hAnsi="Calibri" w:cs="Arial"/>
          <w:spacing w:val="-2"/>
        </w:rPr>
        <w:t>after</w:t>
      </w:r>
      <w:r w:rsidRPr="00365A0B">
        <w:rPr>
          <w:rFonts w:ascii="Calibri" w:hAnsi="Calibri" w:cs="Arial"/>
          <w:spacing w:val="-2"/>
        </w:rPr>
        <w:t xml:space="preserve"> the award of a contract.  Misrepresentation of the </w:t>
      </w:r>
      <w:r w:rsidR="00B40730">
        <w:rPr>
          <w:rFonts w:ascii="Calibri" w:hAnsi="Calibri" w:cs="Arial"/>
          <w:spacing w:val="-2"/>
        </w:rPr>
        <w:t>Responder</w:t>
      </w:r>
      <w:r w:rsidRPr="00365A0B">
        <w:rPr>
          <w:rFonts w:ascii="Calibri" w:hAnsi="Calibri" w:cs="Arial"/>
          <w:spacing w:val="-2"/>
        </w:rPr>
        <w:t>'s ability to perform as stated in the proposal may result in cancellation of the contract award.</w:t>
      </w:r>
    </w:p>
    <w:p w14:paraId="285DD054" w14:textId="77777777" w:rsidR="00E914EB" w:rsidRPr="00365A0B" w:rsidRDefault="00E914EB" w:rsidP="00E914EB">
      <w:pPr>
        <w:rPr>
          <w:rFonts w:ascii="Calibri" w:hAnsi="Calibri" w:cs="Arial"/>
        </w:rPr>
      </w:pPr>
    </w:p>
    <w:p w14:paraId="320DE455" w14:textId="76B3C8A9" w:rsidR="00E914EB" w:rsidRDefault="00E914EB" w:rsidP="00776EF0">
      <w:pPr>
        <w:widowControl/>
        <w:numPr>
          <w:ilvl w:val="0"/>
          <w:numId w:val="2"/>
        </w:numPr>
        <w:rPr>
          <w:rFonts w:ascii="Calibri" w:hAnsi="Calibri" w:cs="Arial"/>
        </w:rPr>
      </w:pPr>
      <w:r w:rsidRPr="00365A0B">
        <w:rPr>
          <w:rFonts w:ascii="Calibri" w:hAnsi="Calibri" w:cs="Arial"/>
        </w:rPr>
        <w:t xml:space="preserve">No employee, member of a </w:t>
      </w:r>
      <w:r w:rsidR="001E26C9">
        <w:rPr>
          <w:rFonts w:ascii="Calibri" w:hAnsi="Calibri" w:cs="Arial"/>
        </w:rPr>
        <w:t xml:space="preserve">Board </w:t>
      </w:r>
      <w:r w:rsidRPr="00365A0B">
        <w:rPr>
          <w:rFonts w:ascii="Calibri" w:hAnsi="Calibri" w:cs="Arial"/>
        </w:rPr>
        <w:t xml:space="preserve">of Directors, or other governing body, or representative of a </w:t>
      </w:r>
      <w:r w:rsidR="00B40730">
        <w:rPr>
          <w:rFonts w:ascii="Calibri" w:hAnsi="Calibri" w:cs="Arial"/>
        </w:rPr>
        <w:t>Responder</w:t>
      </w:r>
      <w:r w:rsidRPr="00365A0B">
        <w:rPr>
          <w:rFonts w:ascii="Calibri" w:hAnsi="Calibri" w:cs="Arial"/>
        </w:rPr>
        <w:t xml:space="preserve"> who submits a proposal under this RFP may have any contact outside of the formal review process with an employee of PBWDB or any member of the PBWDB </w:t>
      </w:r>
      <w:r w:rsidR="001E26C9">
        <w:rPr>
          <w:rFonts w:ascii="Calibri" w:hAnsi="Calibri" w:cs="Arial"/>
        </w:rPr>
        <w:t>Board</w:t>
      </w:r>
      <w:r w:rsidRPr="00365A0B">
        <w:rPr>
          <w:rFonts w:ascii="Calibri" w:hAnsi="Calibri" w:cs="Arial"/>
        </w:rPr>
        <w:t xml:space="preserve"> </w:t>
      </w:r>
      <w:r w:rsidR="004A341F">
        <w:rPr>
          <w:rFonts w:ascii="Calibri" w:hAnsi="Calibri" w:cs="Arial"/>
        </w:rPr>
        <w:t xml:space="preserve">of Directors </w:t>
      </w:r>
      <w:r w:rsidRPr="00365A0B">
        <w:rPr>
          <w:rFonts w:ascii="Calibri" w:hAnsi="Calibri" w:cs="Arial"/>
        </w:rPr>
        <w:t xml:space="preserve">for purposes of discussing or lobbying on behalf of the </w:t>
      </w:r>
      <w:r w:rsidR="00B40730">
        <w:rPr>
          <w:rFonts w:ascii="Calibri" w:hAnsi="Calibri" w:cs="Arial"/>
        </w:rPr>
        <w:t>Responder</w:t>
      </w:r>
      <w:r w:rsidRPr="00365A0B">
        <w:rPr>
          <w:rFonts w:ascii="Calibri" w:hAnsi="Calibri" w:cs="Arial"/>
        </w:rPr>
        <w:t xml:space="preserve">’s proposal.  This contact includes written correspondence, telephone calls, electronic contact (email, text messaging, etc.), personal meetings, or other kinds of personal contact.  PBWDB will reject any proposals of </w:t>
      </w:r>
      <w:r w:rsidR="00B40730">
        <w:rPr>
          <w:rFonts w:ascii="Calibri" w:hAnsi="Calibri" w:cs="Arial"/>
        </w:rPr>
        <w:t>Responder</w:t>
      </w:r>
      <w:r w:rsidRPr="00365A0B">
        <w:rPr>
          <w:rFonts w:ascii="Calibri" w:hAnsi="Calibri" w:cs="Arial"/>
        </w:rPr>
        <w:t>s that violate this condition.</w:t>
      </w:r>
    </w:p>
    <w:p w14:paraId="4F3BB759" w14:textId="77777777" w:rsidR="00DF385E" w:rsidRPr="00365A0B" w:rsidRDefault="00DF385E" w:rsidP="00DF385E">
      <w:pPr>
        <w:widowControl/>
        <w:rPr>
          <w:rFonts w:ascii="Calibri" w:hAnsi="Calibri" w:cs="Arial"/>
        </w:rPr>
      </w:pPr>
    </w:p>
    <w:p w14:paraId="691C5036" w14:textId="4B93A432" w:rsidR="00E914EB" w:rsidRDefault="00E914EB" w:rsidP="00776EF0">
      <w:pPr>
        <w:pStyle w:val="PlainText"/>
        <w:numPr>
          <w:ilvl w:val="0"/>
          <w:numId w:val="11"/>
        </w:numPr>
        <w:rPr>
          <w:rFonts w:ascii="Calibri" w:hAnsi="Calibri" w:cs="Arial"/>
          <w:color w:val="auto"/>
          <w:sz w:val="24"/>
          <w:szCs w:val="24"/>
        </w:rPr>
      </w:pPr>
      <w:r w:rsidRPr="00365A0B">
        <w:rPr>
          <w:rFonts w:ascii="Calibri" w:hAnsi="Calibri" w:cs="Arial"/>
          <w:color w:val="auto"/>
          <w:sz w:val="24"/>
          <w:szCs w:val="24"/>
        </w:rPr>
        <w:t xml:space="preserve">All proposals submitted must be an original work product of the </w:t>
      </w:r>
      <w:r w:rsidR="00B40730">
        <w:rPr>
          <w:rFonts w:ascii="Calibri" w:hAnsi="Calibri" w:cs="Arial"/>
          <w:color w:val="auto"/>
          <w:sz w:val="24"/>
          <w:szCs w:val="24"/>
        </w:rPr>
        <w:t>Responder</w:t>
      </w:r>
      <w:r w:rsidRPr="00365A0B">
        <w:rPr>
          <w:rFonts w:ascii="Calibri" w:hAnsi="Calibri" w:cs="Arial"/>
          <w:color w:val="auto"/>
          <w:sz w:val="24"/>
          <w:szCs w:val="24"/>
        </w:rPr>
        <w:t xml:space="preserve">.  The copying, paraphrasing, or other use of substantial portions of the work product of others and submitted hereunder, as original work of the </w:t>
      </w:r>
      <w:r w:rsidR="00B40730">
        <w:rPr>
          <w:rFonts w:ascii="Calibri" w:hAnsi="Calibri" w:cs="Arial"/>
          <w:color w:val="auto"/>
          <w:sz w:val="24"/>
          <w:szCs w:val="24"/>
        </w:rPr>
        <w:t>Responder</w:t>
      </w:r>
      <w:r w:rsidRPr="00365A0B">
        <w:rPr>
          <w:rFonts w:ascii="Calibri" w:hAnsi="Calibri" w:cs="Arial"/>
          <w:color w:val="auto"/>
          <w:sz w:val="24"/>
          <w:szCs w:val="24"/>
        </w:rPr>
        <w:t xml:space="preserve"> is not permitted.  Failure to adhere to this instruction may cause the proposal(s) to be rejected.</w:t>
      </w:r>
    </w:p>
    <w:p w14:paraId="7E3E298A" w14:textId="77777777" w:rsidR="00494D9B" w:rsidRPr="00365A0B" w:rsidRDefault="00494D9B" w:rsidP="00494D9B">
      <w:pPr>
        <w:pStyle w:val="PlainText"/>
        <w:ind w:left="720"/>
        <w:rPr>
          <w:rFonts w:ascii="Calibri" w:hAnsi="Calibri" w:cs="Arial"/>
          <w:color w:val="auto"/>
          <w:sz w:val="24"/>
          <w:szCs w:val="24"/>
        </w:rPr>
      </w:pPr>
    </w:p>
    <w:p w14:paraId="31CC91FD" w14:textId="77777777"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The only purpose of this RFP is to ensure uniform information in the selection of proposals and procurement of services.  This RFP is not to be construed as a purchase agreement or contract, or as a commitment of any kind, nor does it commit PBWDB to pay for costs incurred prior to the execution of a formal contract unless such costs are specifically authorized in writing by PBWDB.</w:t>
      </w:r>
    </w:p>
    <w:p w14:paraId="10095E52" w14:textId="77777777" w:rsidR="00E914EB" w:rsidRPr="00365A0B" w:rsidRDefault="00E914EB" w:rsidP="00E914EB">
      <w:pPr>
        <w:suppressAutoHyphens/>
        <w:rPr>
          <w:rFonts w:ascii="Calibri" w:hAnsi="Calibri" w:cs="Arial"/>
          <w:spacing w:val="-2"/>
        </w:rPr>
      </w:pPr>
    </w:p>
    <w:p w14:paraId="5274273C" w14:textId="2ABCE5D0" w:rsidR="00E914EB" w:rsidRPr="00365A0B" w:rsidRDefault="00E914EB" w:rsidP="00776EF0">
      <w:pPr>
        <w:widowControl/>
        <w:numPr>
          <w:ilvl w:val="0"/>
          <w:numId w:val="2"/>
        </w:numPr>
        <w:suppressAutoHyphens/>
        <w:rPr>
          <w:rFonts w:ascii="Calibri" w:hAnsi="Calibri" w:cs="Arial"/>
          <w:spacing w:val="-2"/>
        </w:rPr>
      </w:pPr>
      <w:r w:rsidRPr="00365A0B">
        <w:rPr>
          <w:rFonts w:ascii="Calibri" w:hAnsi="Calibri" w:cs="Arial"/>
          <w:spacing w:val="-2"/>
        </w:rPr>
        <w:t xml:space="preserve">A contract with the selected </w:t>
      </w:r>
      <w:r w:rsidR="00B40730">
        <w:rPr>
          <w:rFonts w:ascii="Calibri" w:hAnsi="Calibri" w:cs="Arial"/>
          <w:spacing w:val="-2"/>
        </w:rPr>
        <w:t>Responder</w:t>
      </w:r>
      <w:r w:rsidRPr="00365A0B">
        <w:rPr>
          <w:rFonts w:ascii="Calibri" w:hAnsi="Calibri" w:cs="Arial"/>
          <w:spacing w:val="-2"/>
        </w:rPr>
        <w:t xml:space="preserve"> may be withheld at PBWBD’s sole discretion if issues of contract compliance or questioned/disallowed costs exist, until such issues are satisfactorily resolved.  PBWDB may withdraw award of contract if the resolution is not satisfactory to PBWDB.</w:t>
      </w:r>
    </w:p>
    <w:p w14:paraId="4D121285" w14:textId="77777777" w:rsidR="00E914EB" w:rsidRPr="00365A0B" w:rsidRDefault="00E914EB" w:rsidP="00E914EB">
      <w:pPr>
        <w:suppressAutoHyphens/>
        <w:rPr>
          <w:rFonts w:ascii="Calibri" w:hAnsi="Calibri" w:cs="Arial"/>
          <w:spacing w:val="-2"/>
        </w:rPr>
      </w:pPr>
    </w:p>
    <w:p w14:paraId="495D5D78" w14:textId="5C7615EC" w:rsidR="001E26C9" w:rsidRDefault="00E914EB" w:rsidP="001E26C9">
      <w:pPr>
        <w:pStyle w:val="PlainText"/>
        <w:numPr>
          <w:ilvl w:val="0"/>
          <w:numId w:val="16"/>
        </w:numPr>
        <w:rPr>
          <w:rFonts w:ascii="Calibri" w:hAnsi="Calibri" w:cs="Arial"/>
          <w:color w:val="auto"/>
          <w:sz w:val="24"/>
          <w:szCs w:val="24"/>
        </w:rPr>
      </w:pPr>
      <w:r>
        <w:rPr>
          <w:rFonts w:ascii="Calibri" w:hAnsi="Calibri" w:cs="Arial"/>
          <w:color w:val="auto"/>
          <w:sz w:val="24"/>
          <w:szCs w:val="24"/>
        </w:rPr>
        <w:lastRenderedPageBreak/>
        <w:t xml:space="preserve">The </w:t>
      </w:r>
      <w:r w:rsidR="00B40730">
        <w:rPr>
          <w:rFonts w:ascii="Calibri" w:hAnsi="Calibri" w:cs="Arial"/>
          <w:color w:val="auto"/>
          <w:sz w:val="24"/>
          <w:szCs w:val="24"/>
        </w:rPr>
        <w:t>Responder</w:t>
      </w:r>
      <w:r>
        <w:rPr>
          <w:rFonts w:ascii="Calibri" w:hAnsi="Calibri" w:cs="Arial"/>
          <w:color w:val="auto"/>
          <w:sz w:val="24"/>
          <w:szCs w:val="24"/>
        </w:rPr>
        <w:t xml:space="preserve"> award</w:t>
      </w:r>
      <w:r w:rsidR="001E26C9">
        <w:rPr>
          <w:rFonts w:ascii="Calibri" w:hAnsi="Calibri" w:cs="Arial"/>
          <w:color w:val="auto"/>
          <w:sz w:val="24"/>
          <w:szCs w:val="24"/>
        </w:rPr>
        <w:t>ed</w:t>
      </w:r>
      <w:r>
        <w:rPr>
          <w:rFonts w:ascii="Calibri" w:hAnsi="Calibri" w:cs="Arial"/>
          <w:color w:val="auto"/>
          <w:sz w:val="24"/>
          <w:szCs w:val="24"/>
        </w:rPr>
        <w:t xml:space="preserve"> a contract</w:t>
      </w:r>
      <w:r w:rsidRPr="00365A0B">
        <w:rPr>
          <w:rFonts w:ascii="Calibri" w:hAnsi="Calibri" w:cs="Arial"/>
          <w:color w:val="auto"/>
          <w:sz w:val="24"/>
          <w:szCs w:val="24"/>
        </w:rPr>
        <w:t xml:space="preserve"> shall</w:t>
      </w:r>
      <w:r>
        <w:rPr>
          <w:rFonts w:ascii="Calibri" w:hAnsi="Calibri" w:cs="Arial"/>
          <w:color w:val="auto"/>
          <w:sz w:val="24"/>
          <w:szCs w:val="24"/>
        </w:rPr>
        <w:t xml:space="preserve">: </w:t>
      </w:r>
    </w:p>
    <w:p w14:paraId="1DD7A6AD" w14:textId="77777777" w:rsidR="001E26C9" w:rsidRDefault="00E914EB" w:rsidP="00D97B90">
      <w:pPr>
        <w:pStyle w:val="PlainText"/>
        <w:numPr>
          <w:ilvl w:val="0"/>
          <w:numId w:val="58"/>
        </w:numPr>
        <w:rPr>
          <w:rFonts w:ascii="Calibri" w:hAnsi="Calibri" w:cs="Arial"/>
          <w:color w:val="auto"/>
          <w:sz w:val="24"/>
          <w:szCs w:val="24"/>
        </w:rPr>
      </w:pPr>
      <w:r w:rsidRPr="00365A0B">
        <w:rPr>
          <w:rFonts w:ascii="Calibri" w:hAnsi="Calibri" w:cs="Arial"/>
          <w:color w:val="auto"/>
          <w:sz w:val="24"/>
          <w:szCs w:val="24"/>
        </w:rPr>
        <w:t>maintain</w:t>
      </w:r>
      <w:r>
        <w:rPr>
          <w:rFonts w:ascii="Calibri" w:hAnsi="Calibri" w:cs="Arial"/>
          <w:color w:val="auto"/>
          <w:sz w:val="24"/>
          <w:szCs w:val="24"/>
        </w:rPr>
        <w:t xml:space="preserve"> fiscal integrity; </w:t>
      </w:r>
    </w:p>
    <w:p w14:paraId="75220BC4" w14:textId="77777777" w:rsidR="001E26C9" w:rsidRDefault="00E914EB" w:rsidP="00D97B90">
      <w:pPr>
        <w:pStyle w:val="PlainText"/>
        <w:numPr>
          <w:ilvl w:val="0"/>
          <w:numId w:val="58"/>
        </w:numPr>
        <w:rPr>
          <w:rFonts w:ascii="Calibri" w:hAnsi="Calibri" w:cs="Arial"/>
          <w:color w:val="auto"/>
          <w:sz w:val="24"/>
          <w:szCs w:val="24"/>
        </w:rPr>
      </w:pPr>
      <w:r>
        <w:rPr>
          <w:rFonts w:ascii="Calibri" w:hAnsi="Calibri" w:cs="Arial"/>
          <w:color w:val="auto"/>
          <w:sz w:val="24"/>
          <w:szCs w:val="24"/>
        </w:rPr>
        <w:t>maintain</w:t>
      </w:r>
      <w:r w:rsidRPr="00365A0B">
        <w:rPr>
          <w:rFonts w:ascii="Calibri" w:hAnsi="Calibri" w:cs="Arial"/>
          <w:color w:val="auto"/>
          <w:sz w:val="24"/>
          <w:szCs w:val="24"/>
        </w:rPr>
        <w:t xml:space="preserve"> appropriate insurance requirements;</w:t>
      </w:r>
    </w:p>
    <w:p w14:paraId="7E36AC15" w14:textId="77777777" w:rsidR="001E387F" w:rsidRDefault="00E914EB" w:rsidP="00D97B90">
      <w:pPr>
        <w:pStyle w:val="PlainText"/>
        <w:numPr>
          <w:ilvl w:val="0"/>
          <w:numId w:val="58"/>
        </w:numPr>
        <w:rPr>
          <w:rFonts w:ascii="Calibri" w:hAnsi="Calibri" w:cs="Arial"/>
          <w:color w:val="auto"/>
          <w:sz w:val="24"/>
          <w:szCs w:val="24"/>
        </w:rPr>
      </w:pPr>
      <w:r>
        <w:rPr>
          <w:rFonts w:ascii="Calibri" w:hAnsi="Calibri" w:cs="Arial"/>
          <w:color w:val="auto"/>
          <w:sz w:val="24"/>
          <w:szCs w:val="24"/>
        </w:rPr>
        <w:t>comply</w:t>
      </w:r>
      <w:r w:rsidRPr="00365A0B">
        <w:rPr>
          <w:rFonts w:ascii="Calibri" w:hAnsi="Calibri" w:cs="Arial"/>
          <w:color w:val="auto"/>
          <w:sz w:val="24"/>
          <w:szCs w:val="24"/>
        </w:rPr>
        <w:t xml:space="preserve"> with all federal, state statutes and regulations regarding conflict of interest;</w:t>
      </w:r>
    </w:p>
    <w:p w14:paraId="362A6500" w14:textId="1A27A6CC" w:rsidR="001E26C9" w:rsidRDefault="00E914EB" w:rsidP="00D97B90">
      <w:pPr>
        <w:pStyle w:val="PlainText"/>
        <w:numPr>
          <w:ilvl w:val="0"/>
          <w:numId w:val="58"/>
        </w:numPr>
        <w:rPr>
          <w:rFonts w:ascii="Calibri" w:hAnsi="Calibri" w:cs="Arial"/>
          <w:color w:val="auto"/>
          <w:sz w:val="24"/>
          <w:szCs w:val="24"/>
        </w:rPr>
      </w:pPr>
      <w:r w:rsidRPr="00365A0B">
        <w:rPr>
          <w:rFonts w:ascii="Calibri" w:hAnsi="Calibri" w:cs="Arial"/>
          <w:color w:val="auto"/>
          <w:sz w:val="24"/>
          <w:szCs w:val="24"/>
        </w:rPr>
        <w:t xml:space="preserve">refrain from using nonpublic information gained through a relationship with TWC, a TWC employee, </w:t>
      </w:r>
      <w:r w:rsidR="0040490B">
        <w:rPr>
          <w:rFonts w:ascii="Calibri" w:hAnsi="Calibri" w:cs="Arial"/>
          <w:color w:val="auto"/>
          <w:sz w:val="24"/>
          <w:szCs w:val="24"/>
        </w:rPr>
        <w:t xml:space="preserve">PBWDB </w:t>
      </w:r>
      <w:r w:rsidR="001E26C9">
        <w:rPr>
          <w:rFonts w:ascii="Calibri" w:hAnsi="Calibri" w:cs="Arial"/>
          <w:color w:val="auto"/>
          <w:sz w:val="24"/>
          <w:szCs w:val="24"/>
        </w:rPr>
        <w:t>Board of Directors</w:t>
      </w:r>
      <w:r w:rsidRPr="00365A0B">
        <w:rPr>
          <w:rFonts w:ascii="Calibri" w:hAnsi="Calibri" w:cs="Arial"/>
          <w:color w:val="auto"/>
          <w:sz w:val="24"/>
          <w:szCs w:val="24"/>
        </w:rPr>
        <w:t xml:space="preserve">, or a PBWDB employee to seek or obtain financial gains that would result in a conflict of interest or appearance of a conflict </w:t>
      </w:r>
      <w:r w:rsidR="001E26C9">
        <w:rPr>
          <w:rFonts w:ascii="Calibri" w:hAnsi="Calibri" w:cs="Arial"/>
          <w:color w:val="auto"/>
          <w:sz w:val="24"/>
          <w:szCs w:val="24"/>
        </w:rPr>
        <w:t>of interest;</w:t>
      </w:r>
    </w:p>
    <w:p w14:paraId="13718226" w14:textId="77777777" w:rsidR="001E26C9" w:rsidRDefault="001E26C9" w:rsidP="00D97B90">
      <w:pPr>
        <w:pStyle w:val="PlainText"/>
        <w:numPr>
          <w:ilvl w:val="0"/>
          <w:numId w:val="58"/>
        </w:numPr>
        <w:rPr>
          <w:rFonts w:ascii="Calibri" w:hAnsi="Calibri" w:cs="Arial"/>
          <w:color w:val="auto"/>
          <w:sz w:val="24"/>
          <w:szCs w:val="24"/>
        </w:rPr>
      </w:pPr>
      <w:r>
        <w:rPr>
          <w:rFonts w:ascii="Calibri" w:hAnsi="Calibri" w:cs="Arial"/>
          <w:color w:val="auto"/>
          <w:sz w:val="24"/>
          <w:szCs w:val="24"/>
        </w:rPr>
        <w:t>p</w:t>
      </w:r>
      <w:r w:rsidR="00E914EB">
        <w:rPr>
          <w:rFonts w:ascii="Calibri" w:hAnsi="Calibri" w:cs="Arial"/>
          <w:color w:val="auto"/>
          <w:sz w:val="24"/>
          <w:szCs w:val="24"/>
        </w:rPr>
        <w:t>romptly disclose</w:t>
      </w:r>
      <w:r w:rsidR="00E914EB" w:rsidRPr="00365A0B">
        <w:rPr>
          <w:rFonts w:ascii="Calibri" w:hAnsi="Calibri" w:cs="Arial"/>
          <w:color w:val="auto"/>
          <w:sz w:val="24"/>
          <w:szCs w:val="24"/>
        </w:rPr>
        <w:t xml:space="preserve"> in writing any conflict of interest; and </w:t>
      </w:r>
    </w:p>
    <w:p w14:paraId="049ABAC8" w14:textId="77777777" w:rsidR="00E914EB" w:rsidRDefault="00E914EB" w:rsidP="00D97B90">
      <w:pPr>
        <w:pStyle w:val="PlainText"/>
        <w:numPr>
          <w:ilvl w:val="0"/>
          <w:numId w:val="58"/>
        </w:numPr>
        <w:rPr>
          <w:rFonts w:ascii="Calibri" w:hAnsi="Calibri" w:cs="Arial"/>
          <w:color w:val="auto"/>
          <w:sz w:val="24"/>
          <w:szCs w:val="24"/>
        </w:rPr>
      </w:pPr>
      <w:r w:rsidRPr="00365A0B">
        <w:rPr>
          <w:rFonts w:ascii="Calibri" w:hAnsi="Calibri" w:cs="Arial"/>
          <w:color w:val="auto"/>
          <w:sz w:val="24"/>
          <w:szCs w:val="24"/>
        </w:rPr>
        <w:t xml:space="preserve">not </w:t>
      </w:r>
      <w:r>
        <w:rPr>
          <w:rFonts w:ascii="Calibri" w:hAnsi="Calibri" w:cs="Arial"/>
          <w:color w:val="auto"/>
          <w:sz w:val="24"/>
          <w:szCs w:val="24"/>
        </w:rPr>
        <w:t>employ/compensate</w:t>
      </w:r>
      <w:r w:rsidRPr="00365A0B">
        <w:rPr>
          <w:rFonts w:ascii="Calibri" w:hAnsi="Calibri" w:cs="Arial"/>
          <w:color w:val="auto"/>
          <w:sz w:val="24"/>
          <w:szCs w:val="24"/>
        </w:rPr>
        <w:t xml:space="preserve"> a former PBWDB employee who was in a </w:t>
      </w:r>
      <w:r w:rsidR="001E26C9" w:rsidRPr="00365A0B">
        <w:rPr>
          <w:rFonts w:ascii="Calibri" w:hAnsi="Calibri" w:cs="Arial"/>
          <w:color w:val="auto"/>
          <w:sz w:val="24"/>
          <w:szCs w:val="24"/>
        </w:rPr>
        <w:t>decision-making</w:t>
      </w:r>
      <w:r w:rsidRPr="00365A0B">
        <w:rPr>
          <w:rFonts w:ascii="Calibri" w:hAnsi="Calibri" w:cs="Arial"/>
          <w:color w:val="auto"/>
          <w:sz w:val="24"/>
          <w:szCs w:val="24"/>
        </w:rPr>
        <w:t xml:space="preserve"> position and was employed or compensated by the PBWDB anytime during the last twelve (12) months.</w:t>
      </w:r>
    </w:p>
    <w:p w14:paraId="3EFC4F5E" w14:textId="77777777" w:rsidR="00E914EB" w:rsidRDefault="00E914EB" w:rsidP="00E914EB">
      <w:pPr>
        <w:pStyle w:val="PlainText"/>
        <w:ind w:left="720"/>
        <w:rPr>
          <w:rFonts w:ascii="Calibri" w:hAnsi="Calibri" w:cs="Arial"/>
          <w:color w:val="auto"/>
          <w:sz w:val="24"/>
          <w:szCs w:val="24"/>
        </w:rPr>
      </w:pPr>
    </w:p>
    <w:p w14:paraId="707D9247" w14:textId="76B26D64" w:rsidR="00E914EB" w:rsidRPr="00494D9B" w:rsidRDefault="00E914EB" w:rsidP="001E26C9">
      <w:pPr>
        <w:pStyle w:val="PlainText"/>
        <w:numPr>
          <w:ilvl w:val="0"/>
          <w:numId w:val="16"/>
        </w:numPr>
        <w:rPr>
          <w:rFonts w:asciiTheme="minorHAnsi" w:hAnsiTheme="minorHAnsi" w:cs="Arial"/>
          <w:color w:val="auto"/>
          <w:sz w:val="24"/>
          <w:szCs w:val="24"/>
        </w:rPr>
      </w:pPr>
      <w:r>
        <w:rPr>
          <w:rFonts w:asciiTheme="minorHAnsi" w:hAnsiTheme="minorHAnsi"/>
          <w:color w:val="auto"/>
          <w:sz w:val="24"/>
          <w:szCs w:val="24"/>
        </w:rPr>
        <w:t>The</w:t>
      </w:r>
      <w:r w:rsidRPr="0084382F">
        <w:rPr>
          <w:rFonts w:asciiTheme="minorHAnsi" w:hAnsiTheme="minorHAnsi"/>
          <w:color w:val="auto"/>
          <w:sz w:val="24"/>
          <w:szCs w:val="24"/>
        </w:rPr>
        <w:t xml:space="preserve"> entity selected for funding under this RFP will be subject to Administrative Management</w:t>
      </w:r>
      <w:r w:rsidR="00A14359">
        <w:rPr>
          <w:rFonts w:asciiTheme="minorHAnsi" w:hAnsiTheme="minorHAnsi"/>
          <w:color w:val="auto"/>
          <w:sz w:val="24"/>
          <w:szCs w:val="24"/>
        </w:rPr>
        <w:t>,</w:t>
      </w:r>
      <w:r w:rsidRPr="0084382F">
        <w:rPr>
          <w:rFonts w:asciiTheme="minorHAnsi" w:hAnsiTheme="minorHAnsi"/>
          <w:color w:val="auto"/>
          <w:sz w:val="24"/>
          <w:szCs w:val="24"/>
        </w:rPr>
        <w:t xml:space="preserve"> and Fiscal</w:t>
      </w:r>
      <w:r w:rsidR="001E26C9">
        <w:rPr>
          <w:rFonts w:asciiTheme="minorHAnsi" w:hAnsiTheme="minorHAnsi"/>
          <w:color w:val="auto"/>
          <w:sz w:val="24"/>
          <w:szCs w:val="24"/>
        </w:rPr>
        <w:t xml:space="preserve"> Integrity</w:t>
      </w:r>
      <w:r w:rsidRPr="0084382F">
        <w:rPr>
          <w:rFonts w:asciiTheme="minorHAnsi" w:hAnsiTheme="minorHAnsi"/>
          <w:color w:val="auto"/>
          <w:sz w:val="24"/>
          <w:szCs w:val="24"/>
        </w:rPr>
        <w:t xml:space="preserve"> and Financial Responsibility pre-award reviews. This may include but not be limited to a review of the </w:t>
      </w:r>
      <w:r w:rsidR="00B40730">
        <w:rPr>
          <w:rFonts w:asciiTheme="minorHAnsi" w:hAnsiTheme="minorHAnsi"/>
          <w:color w:val="auto"/>
          <w:sz w:val="24"/>
          <w:szCs w:val="24"/>
        </w:rPr>
        <w:t>Responder</w:t>
      </w:r>
      <w:r w:rsidRPr="0084382F">
        <w:rPr>
          <w:rFonts w:asciiTheme="minorHAnsi" w:hAnsiTheme="minorHAnsi"/>
          <w:color w:val="auto"/>
          <w:sz w:val="24"/>
          <w:szCs w:val="24"/>
        </w:rPr>
        <w:t xml:space="preserve">'s record keeping procedures, management systems, accounting and administrative systems and procedures. Pre-award reviews will occur prior to contract negotiations. </w:t>
      </w:r>
    </w:p>
    <w:p w14:paraId="1C61926D" w14:textId="77777777" w:rsidR="00494D9B" w:rsidRDefault="00494D9B" w:rsidP="00494D9B">
      <w:pPr>
        <w:pStyle w:val="ListParagraph"/>
        <w:rPr>
          <w:rFonts w:asciiTheme="minorHAnsi" w:hAnsiTheme="minorHAnsi" w:cs="Arial"/>
        </w:rPr>
      </w:pPr>
    </w:p>
    <w:p w14:paraId="663B10F9" w14:textId="69C51C76" w:rsidR="00494D9B" w:rsidRPr="00494D9B" w:rsidRDefault="00494D9B" w:rsidP="00494D9B">
      <w:pPr>
        <w:pStyle w:val="Default"/>
        <w:numPr>
          <w:ilvl w:val="0"/>
          <w:numId w:val="16"/>
        </w:numPr>
        <w:rPr>
          <w:rFonts w:asciiTheme="minorHAnsi" w:hAnsiTheme="minorHAnsi"/>
        </w:rPr>
      </w:pPr>
      <w:bookmarkStart w:id="20" w:name="_Hlk104562088"/>
      <w:r>
        <w:rPr>
          <w:rFonts w:asciiTheme="minorHAnsi" w:hAnsiTheme="minorHAnsi"/>
        </w:rPr>
        <w:t>The entity awarded this contract</w:t>
      </w:r>
      <w:r w:rsidRPr="00494D9B">
        <w:rPr>
          <w:rFonts w:asciiTheme="minorHAnsi" w:hAnsiTheme="minorHAnsi"/>
        </w:rPr>
        <w:t xml:space="preserve"> will not deny benefits of any program, </w:t>
      </w:r>
      <w:r w:rsidR="001E387F" w:rsidRPr="00494D9B">
        <w:rPr>
          <w:rFonts w:asciiTheme="minorHAnsi" w:hAnsiTheme="minorHAnsi"/>
        </w:rPr>
        <w:t>activity,</w:t>
      </w:r>
      <w:r w:rsidRPr="00494D9B">
        <w:rPr>
          <w:rFonts w:asciiTheme="minorHAnsi" w:hAnsiTheme="minorHAnsi"/>
        </w:rPr>
        <w:t xml:space="preserve"> or service to any person, and </w:t>
      </w:r>
      <w:r w:rsidR="001E26C9">
        <w:rPr>
          <w:rFonts w:asciiTheme="minorHAnsi" w:hAnsiTheme="minorHAnsi"/>
        </w:rPr>
        <w:t>is</w:t>
      </w:r>
      <w:r w:rsidRPr="00494D9B">
        <w:rPr>
          <w:rFonts w:asciiTheme="minorHAnsi" w:hAnsiTheme="minorHAnsi"/>
        </w:rPr>
        <w:t xml:space="preserve"> prohibited from discriminating against any employee or applicant for employment, because of race, color, religion, sex, national origin, age, physical or mental disability, temporary medical condition, political </w:t>
      </w:r>
      <w:r w:rsidR="00DB09AE" w:rsidRPr="00494D9B">
        <w:rPr>
          <w:rFonts w:asciiTheme="minorHAnsi" w:hAnsiTheme="minorHAnsi"/>
        </w:rPr>
        <w:t>affiliation,</w:t>
      </w:r>
      <w:r w:rsidRPr="00494D9B">
        <w:rPr>
          <w:rFonts w:asciiTheme="minorHAnsi" w:hAnsiTheme="minorHAnsi"/>
        </w:rPr>
        <w:t xml:space="preserve"> or belief. </w:t>
      </w:r>
      <w:r>
        <w:rPr>
          <w:rFonts w:asciiTheme="minorHAnsi" w:hAnsiTheme="minorHAnsi"/>
        </w:rPr>
        <w:t xml:space="preserve">The selected </w:t>
      </w:r>
      <w:r w:rsidR="00B40730">
        <w:rPr>
          <w:rFonts w:asciiTheme="minorHAnsi" w:hAnsiTheme="minorHAnsi"/>
        </w:rPr>
        <w:t>Responder</w:t>
      </w:r>
      <w:r w:rsidR="00DB09AE">
        <w:rPr>
          <w:rFonts w:asciiTheme="minorHAnsi" w:hAnsiTheme="minorHAnsi"/>
        </w:rPr>
        <w:t xml:space="preserve"> </w:t>
      </w:r>
      <w:r w:rsidRPr="00494D9B">
        <w:rPr>
          <w:rFonts w:asciiTheme="minorHAnsi" w:hAnsiTheme="minorHAnsi"/>
        </w:rPr>
        <w:t xml:space="preserve">will ensure that the evaluation and treatment of employees and applicants for employment are free of such discrimination. </w:t>
      </w:r>
      <w:r>
        <w:rPr>
          <w:rFonts w:asciiTheme="minorHAnsi" w:hAnsiTheme="minorHAnsi"/>
        </w:rPr>
        <w:t xml:space="preserve">The selected </w:t>
      </w:r>
      <w:r w:rsidR="00B40730">
        <w:rPr>
          <w:rFonts w:asciiTheme="minorHAnsi" w:hAnsiTheme="minorHAnsi"/>
        </w:rPr>
        <w:t>Responder</w:t>
      </w:r>
      <w:r w:rsidRPr="00494D9B">
        <w:rPr>
          <w:rFonts w:asciiTheme="minorHAnsi" w:hAnsiTheme="minorHAnsi"/>
        </w:rPr>
        <w:t xml:space="preserve"> must conduct all programs in accordance with provisions of the laws and applicable rules and regulations issued under these laws, as they apply to specific programs or activities</w:t>
      </w:r>
      <w:r w:rsidR="002C7A69">
        <w:rPr>
          <w:rFonts w:asciiTheme="minorHAnsi" w:hAnsiTheme="minorHAnsi"/>
        </w:rPr>
        <w:t>.</w:t>
      </w:r>
      <w:r w:rsidRPr="00494D9B">
        <w:rPr>
          <w:rFonts w:asciiTheme="minorHAnsi" w:hAnsiTheme="minorHAnsi"/>
        </w:rPr>
        <w:t xml:space="preserve"> </w:t>
      </w:r>
    </w:p>
    <w:p w14:paraId="03071533" w14:textId="4D83B209"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 xml:space="preserve">The Age Discrimination Act of 1975, 42 U.S.C. 1681 – 1688, as amended </w:t>
      </w:r>
    </w:p>
    <w:p w14:paraId="41C4F8DA" w14:textId="5051DDC8"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 xml:space="preserve">Titles VI and VII of the Civil Rights Act of 1964, 42 U.S.C. 2000f </w:t>
      </w:r>
      <w:r w:rsidRPr="002C7A69">
        <w:rPr>
          <w:rFonts w:asciiTheme="minorHAnsi" w:hAnsiTheme="minorHAnsi"/>
          <w:i/>
          <w:iCs/>
        </w:rPr>
        <w:t>et seq</w:t>
      </w:r>
      <w:r w:rsidRPr="00494D9B">
        <w:rPr>
          <w:rFonts w:asciiTheme="minorHAnsi" w:hAnsiTheme="minorHAnsi"/>
        </w:rPr>
        <w:t xml:space="preserve">., as amended </w:t>
      </w:r>
    </w:p>
    <w:p w14:paraId="3C8BAD4C" w14:textId="05BDCA09"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 xml:space="preserve">The Rehabilitation Act of 1973, 504,29 U.S.C. 794, as amended </w:t>
      </w:r>
    </w:p>
    <w:p w14:paraId="55840EE1" w14:textId="59515CA8"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Title IX of the Education Amendments of 1972, 20 U.S.C. 1681 – 1688, as amended</w:t>
      </w:r>
    </w:p>
    <w:p w14:paraId="463BB883" w14:textId="215C701A"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 xml:space="preserve">The Americans with Disabilities Act of 1990, 42 U.S.C. 12101 et seq., as amended </w:t>
      </w:r>
    </w:p>
    <w:p w14:paraId="7C224D35" w14:textId="5E7F1A74"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The Women in Apprenticeship and Non-Traditional Act, 29 U.S.C. 2501 et sew, as amende</w:t>
      </w:r>
      <w:r w:rsidR="002C7A69">
        <w:rPr>
          <w:rFonts w:asciiTheme="minorHAnsi" w:hAnsiTheme="minorHAnsi"/>
        </w:rPr>
        <w:t>d</w:t>
      </w:r>
      <w:r w:rsidRPr="00494D9B">
        <w:rPr>
          <w:rFonts w:asciiTheme="minorHAnsi" w:hAnsiTheme="minorHAnsi"/>
        </w:rPr>
        <w:t xml:space="preserve"> </w:t>
      </w:r>
    </w:p>
    <w:p w14:paraId="4AF8DF5E" w14:textId="5534F426" w:rsidR="00494D9B" w:rsidRPr="00494D9B" w:rsidRDefault="00494D9B" w:rsidP="001E26C9">
      <w:pPr>
        <w:pStyle w:val="Default"/>
        <w:numPr>
          <w:ilvl w:val="1"/>
          <w:numId w:val="12"/>
        </w:numPr>
        <w:tabs>
          <w:tab w:val="clear" w:pos="2160"/>
        </w:tabs>
        <w:spacing w:after="155"/>
        <w:ind w:left="1440"/>
        <w:rPr>
          <w:rFonts w:asciiTheme="minorHAnsi" w:hAnsiTheme="minorHAnsi"/>
        </w:rPr>
      </w:pPr>
      <w:r w:rsidRPr="00494D9B">
        <w:rPr>
          <w:rFonts w:asciiTheme="minorHAnsi" w:hAnsiTheme="minorHAnsi"/>
        </w:rPr>
        <w:t xml:space="preserve">Section 188 of the Workforce Innovation and Opportunity Act </w:t>
      </w:r>
    </w:p>
    <w:p w14:paraId="489DEF64" w14:textId="77777777" w:rsidR="00494D9B" w:rsidRPr="00494D9B" w:rsidRDefault="00494D9B" w:rsidP="001E26C9">
      <w:pPr>
        <w:pStyle w:val="Default"/>
        <w:numPr>
          <w:ilvl w:val="1"/>
          <w:numId w:val="12"/>
        </w:numPr>
        <w:tabs>
          <w:tab w:val="clear" w:pos="2160"/>
        </w:tabs>
        <w:ind w:left="1440"/>
        <w:rPr>
          <w:rFonts w:asciiTheme="minorHAnsi" w:hAnsiTheme="minorHAnsi"/>
        </w:rPr>
      </w:pPr>
      <w:r w:rsidRPr="00494D9B">
        <w:rPr>
          <w:rFonts w:asciiTheme="minorHAnsi" w:hAnsiTheme="minorHAnsi"/>
        </w:rPr>
        <w:t xml:space="preserve">All applicable rules and regulations </w:t>
      </w:r>
      <w:proofErr w:type="gramStart"/>
      <w:r w:rsidRPr="00494D9B">
        <w:rPr>
          <w:rFonts w:asciiTheme="minorHAnsi" w:hAnsiTheme="minorHAnsi"/>
        </w:rPr>
        <w:t>issued</w:t>
      </w:r>
      <w:proofErr w:type="gramEnd"/>
      <w:r w:rsidRPr="00494D9B">
        <w:rPr>
          <w:rFonts w:asciiTheme="minorHAnsi" w:hAnsiTheme="minorHAnsi"/>
        </w:rPr>
        <w:t xml:space="preserve"> under these laws. </w:t>
      </w:r>
    </w:p>
    <w:p w14:paraId="04CC43C5" w14:textId="77777777" w:rsidR="00E914EB" w:rsidRPr="00365A0B" w:rsidRDefault="00E914EB" w:rsidP="00E914EB">
      <w:pPr>
        <w:pStyle w:val="Heading2"/>
        <w:rPr>
          <w:rFonts w:ascii="Calibri" w:hAnsi="Calibri" w:cs="Arial"/>
          <w:sz w:val="24"/>
        </w:rPr>
      </w:pPr>
      <w:bookmarkStart w:id="21" w:name="_Toc514072551"/>
      <w:bookmarkEnd w:id="20"/>
      <w:r w:rsidRPr="00365A0B">
        <w:rPr>
          <w:rFonts w:ascii="Calibri" w:hAnsi="Calibri" w:cs="Arial"/>
          <w:sz w:val="24"/>
        </w:rPr>
        <w:lastRenderedPageBreak/>
        <w:t>GRIEVANCE AND PROTEST PROCEDURES</w:t>
      </w:r>
      <w:bookmarkEnd w:id="21"/>
      <w:r w:rsidRPr="00365A0B">
        <w:rPr>
          <w:rFonts w:ascii="Calibri" w:hAnsi="Calibri" w:cs="Arial"/>
          <w:sz w:val="24"/>
        </w:rPr>
        <w:t xml:space="preserve">   </w:t>
      </w:r>
    </w:p>
    <w:p w14:paraId="2B5098E3" w14:textId="77777777" w:rsidR="00E914EB" w:rsidRPr="00365A0B" w:rsidRDefault="00E914EB" w:rsidP="00E914EB">
      <w:pPr>
        <w:rPr>
          <w:rFonts w:ascii="Calibri" w:hAnsi="Calibri" w:cs="Arial"/>
        </w:rPr>
      </w:pPr>
      <w:r w:rsidRPr="00365A0B">
        <w:rPr>
          <w:rFonts w:ascii="Calibri" w:hAnsi="Calibri" w:cs="Arial"/>
          <w:spacing w:val="-2"/>
        </w:rPr>
        <w:t>PBWDB is the responsible authority for handling complaints or protests regarding the proposal selection process.  This includes, but is not limited to, disputes, claims, protests of award, source evaluation, or other matters of a contractual nature.  Matters concerning violation of law shall be referred to the appropriate authority, as may have proper jurisdiction.</w:t>
      </w:r>
    </w:p>
    <w:p w14:paraId="4E05F868" w14:textId="77777777" w:rsidR="00E914EB" w:rsidRDefault="00E914EB" w:rsidP="00E914EB">
      <w:pPr>
        <w:pStyle w:val="BodyText"/>
        <w:rPr>
          <w:rFonts w:ascii="Calibri" w:hAnsi="Calibri" w:cs="Arial"/>
          <w:sz w:val="24"/>
        </w:rPr>
      </w:pPr>
    </w:p>
    <w:p w14:paraId="5617939C" w14:textId="30A22DB5" w:rsidR="00E914EB" w:rsidRPr="00365A0B" w:rsidRDefault="00E914EB" w:rsidP="00E914EB">
      <w:pPr>
        <w:pStyle w:val="BodyText"/>
        <w:rPr>
          <w:rFonts w:ascii="Calibri" w:hAnsi="Calibri" w:cs="Arial"/>
          <w:sz w:val="24"/>
        </w:rPr>
      </w:pPr>
      <w:r w:rsidRPr="00365A0B">
        <w:rPr>
          <w:rFonts w:ascii="Calibri" w:hAnsi="Calibri" w:cs="Arial"/>
          <w:sz w:val="24"/>
        </w:rPr>
        <w:t xml:space="preserve">Any protests, appeals, disputes, or inquiries should be addressed in writing on the </w:t>
      </w:r>
      <w:r w:rsidR="00B40730">
        <w:rPr>
          <w:rFonts w:ascii="Calibri" w:hAnsi="Calibri" w:cs="Arial"/>
          <w:sz w:val="24"/>
        </w:rPr>
        <w:t>Responder</w:t>
      </w:r>
      <w:r w:rsidRPr="00365A0B">
        <w:rPr>
          <w:rFonts w:ascii="Calibri" w:hAnsi="Calibri" w:cs="Arial"/>
          <w:sz w:val="24"/>
        </w:rPr>
        <w:t>’s letterhead to:</w:t>
      </w:r>
    </w:p>
    <w:p w14:paraId="61869BBD" w14:textId="2F920105" w:rsidR="00E914EB" w:rsidRPr="00365A0B" w:rsidRDefault="00D52B29" w:rsidP="00E914EB">
      <w:pPr>
        <w:pStyle w:val="BodyText"/>
        <w:ind w:left="2880"/>
        <w:rPr>
          <w:rFonts w:ascii="Calibri" w:hAnsi="Calibri" w:cs="Arial"/>
          <w:sz w:val="24"/>
        </w:rPr>
      </w:pPr>
      <w:r>
        <w:rPr>
          <w:rFonts w:ascii="Calibri" w:hAnsi="Calibri" w:cs="Arial"/>
          <w:sz w:val="24"/>
        </w:rPr>
        <w:t>Arlett Toliver</w:t>
      </w:r>
      <w:r w:rsidR="00E914EB" w:rsidRPr="00365A0B">
        <w:rPr>
          <w:rFonts w:ascii="Calibri" w:hAnsi="Calibri" w:cs="Arial"/>
          <w:sz w:val="24"/>
        </w:rPr>
        <w:t>, Chief Executive Officer</w:t>
      </w:r>
    </w:p>
    <w:p w14:paraId="04119A39" w14:textId="63038FA4" w:rsidR="00E914EB" w:rsidRPr="00365A0B" w:rsidRDefault="00E914EB" w:rsidP="00E914EB">
      <w:pPr>
        <w:ind w:left="2160" w:firstLine="720"/>
        <w:rPr>
          <w:rFonts w:ascii="Calibri" w:hAnsi="Calibri" w:cs="Arial"/>
        </w:rPr>
      </w:pPr>
      <w:r w:rsidRPr="00365A0B">
        <w:rPr>
          <w:rFonts w:ascii="Calibri" w:hAnsi="Calibri" w:cs="Arial"/>
        </w:rPr>
        <w:t xml:space="preserve">Permian Basin Workforce Development </w:t>
      </w:r>
      <w:r w:rsidR="00CB628A">
        <w:rPr>
          <w:rFonts w:ascii="Calibri" w:hAnsi="Calibri" w:cs="Arial"/>
        </w:rPr>
        <w:t>Board</w:t>
      </w:r>
    </w:p>
    <w:p w14:paraId="32563A26" w14:textId="77777777" w:rsidR="00E914EB" w:rsidRPr="00365A0B" w:rsidRDefault="00E914EB" w:rsidP="00E914EB">
      <w:pPr>
        <w:ind w:left="2160" w:firstLine="720"/>
        <w:rPr>
          <w:rFonts w:ascii="Calibri" w:hAnsi="Calibri" w:cs="Arial"/>
        </w:rPr>
      </w:pPr>
      <w:r w:rsidRPr="00365A0B">
        <w:rPr>
          <w:rFonts w:ascii="Calibri" w:hAnsi="Calibri" w:cs="Arial"/>
        </w:rPr>
        <w:t>PO Box 61947</w:t>
      </w:r>
    </w:p>
    <w:p w14:paraId="31019B8C" w14:textId="77777777" w:rsidR="00E914EB" w:rsidRPr="00365A0B" w:rsidRDefault="00E914EB" w:rsidP="00E914EB">
      <w:pPr>
        <w:ind w:left="2160" w:firstLine="720"/>
        <w:rPr>
          <w:rFonts w:ascii="Calibri" w:hAnsi="Calibri" w:cs="Arial"/>
        </w:rPr>
      </w:pPr>
      <w:r w:rsidRPr="00365A0B">
        <w:rPr>
          <w:rFonts w:ascii="Calibri" w:hAnsi="Calibri" w:cs="Arial"/>
        </w:rPr>
        <w:t>Midland, Texas 79711</w:t>
      </w:r>
    </w:p>
    <w:p w14:paraId="3D29514D" w14:textId="77777777" w:rsidR="00210661" w:rsidRDefault="00210661" w:rsidP="00E914EB">
      <w:pPr>
        <w:pStyle w:val="BodyText"/>
        <w:rPr>
          <w:rFonts w:ascii="Calibri" w:hAnsi="Calibri" w:cs="Arial"/>
          <w:sz w:val="24"/>
        </w:rPr>
      </w:pPr>
    </w:p>
    <w:p w14:paraId="25B9183C" w14:textId="6DC86DCD" w:rsidR="00E914EB" w:rsidRDefault="00E914EB" w:rsidP="00E914EB">
      <w:pPr>
        <w:pStyle w:val="BodyText"/>
        <w:rPr>
          <w:rFonts w:ascii="Calibri" w:hAnsi="Calibri" w:cs="Arial"/>
          <w:sz w:val="24"/>
        </w:rPr>
      </w:pPr>
      <w:r w:rsidRPr="00365A0B">
        <w:rPr>
          <w:rFonts w:ascii="Calibri" w:hAnsi="Calibri" w:cs="Arial"/>
          <w:sz w:val="24"/>
        </w:rPr>
        <w:t>Requests must be made within 15 days of the date of the notification letter.</w:t>
      </w:r>
    </w:p>
    <w:p w14:paraId="48E38F7C" w14:textId="77777777" w:rsidR="00E914EB" w:rsidRPr="00365A0B" w:rsidRDefault="00E914EB" w:rsidP="00E914EB">
      <w:pPr>
        <w:pStyle w:val="BodyText"/>
        <w:rPr>
          <w:rFonts w:ascii="Calibri" w:hAnsi="Calibri" w:cs="Arial"/>
          <w:sz w:val="24"/>
        </w:rPr>
      </w:pPr>
    </w:p>
    <w:p w14:paraId="5D047225" w14:textId="5B7A4E67" w:rsidR="00E914EB" w:rsidRDefault="00E914EB" w:rsidP="00E914EB">
      <w:pPr>
        <w:rPr>
          <w:rFonts w:ascii="Calibri" w:hAnsi="Calibri" w:cs="Arial"/>
        </w:rPr>
      </w:pPr>
      <w:r w:rsidRPr="00365A0B">
        <w:rPr>
          <w:rFonts w:ascii="Calibri" w:hAnsi="Calibri" w:cs="Arial"/>
          <w:b/>
        </w:rPr>
        <w:t>Request for Debriefing</w:t>
      </w:r>
      <w:r w:rsidR="001E26C9">
        <w:rPr>
          <w:rFonts w:ascii="Calibri" w:hAnsi="Calibri" w:cs="Arial"/>
          <w:b/>
        </w:rPr>
        <w:t>.</w:t>
      </w:r>
      <w:r w:rsidRPr="00365A0B">
        <w:rPr>
          <w:rFonts w:ascii="Calibri" w:hAnsi="Calibri" w:cs="Arial"/>
          <w:b/>
        </w:rPr>
        <w:t xml:space="preserve"> </w:t>
      </w:r>
      <w:bookmarkStart w:id="22" w:name="S194"/>
      <w:bookmarkEnd w:id="22"/>
      <w:r w:rsidRPr="00365A0B">
        <w:rPr>
          <w:rFonts w:ascii="Calibri" w:hAnsi="Calibri" w:cs="Arial"/>
        </w:rPr>
        <w:t xml:space="preserve">  </w:t>
      </w:r>
      <w:r w:rsidR="00B40730">
        <w:rPr>
          <w:rFonts w:ascii="Calibri" w:hAnsi="Calibri" w:cs="Arial"/>
        </w:rPr>
        <w:t>Responder</w:t>
      </w:r>
      <w:r w:rsidRPr="00365A0B">
        <w:rPr>
          <w:rFonts w:ascii="Calibri" w:hAnsi="Calibri" w:cs="Arial"/>
        </w:rPr>
        <w:t>s not selected by this procurement process may submit, within 1</w:t>
      </w:r>
      <w:r w:rsidR="00135004">
        <w:rPr>
          <w:rFonts w:ascii="Calibri" w:hAnsi="Calibri" w:cs="Arial"/>
        </w:rPr>
        <w:t>5</w:t>
      </w:r>
      <w:r w:rsidRPr="00365A0B">
        <w:rPr>
          <w:rFonts w:ascii="Calibri" w:hAnsi="Calibri" w:cs="Arial"/>
        </w:rPr>
        <w:t xml:space="preserve"> days of the receipt of </w:t>
      </w:r>
      <w:bookmarkStart w:id="23" w:name="S195"/>
      <w:bookmarkEnd w:id="23"/>
      <w:r w:rsidRPr="00365A0B">
        <w:rPr>
          <w:rFonts w:ascii="Calibri" w:hAnsi="Calibri" w:cs="Arial"/>
        </w:rPr>
        <w:t>PBWDB</w:t>
      </w:r>
      <w:r w:rsidR="00CB628A">
        <w:rPr>
          <w:rFonts w:ascii="Calibri" w:hAnsi="Calibri" w:cs="Arial"/>
        </w:rPr>
        <w:t>’s</w:t>
      </w:r>
      <w:r w:rsidRPr="00365A0B">
        <w:rPr>
          <w:rFonts w:ascii="Calibri" w:hAnsi="Calibri" w:cs="Arial"/>
        </w:rPr>
        <w:t xml:space="preserve"> notification of the procurement decision, a written Request for Debriefing to obtain information on the procurement process and how their proposal or offer was received and ranked.  </w:t>
      </w:r>
      <w:r w:rsidR="00A14359">
        <w:rPr>
          <w:rFonts w:ascii="Calibri" w:hAnsi="Calibri" w:cs="Arial"/>
        </w:rPr>
        <w:t xml:space="preserve">Debriefing requests are to be submitted to </w:t>
      </w:r>
      <w:hyperlink r:id="rId27" w:history="1">
        <w:r w:rsidR="00A54726" w:rsidRPr="00D266BF">
          <w:rPr>
            <w:rStyle w:val="Hyperlink"/>
            <w:rFonts w:ascii="Calibri" w:hAnsi="Calibri" w:cs="Arial"/>
          </w:rPr>
          <w:t>pbprocurement@workforcepb.org</w:t>
        </w:r>
      </w:hyperlink>
      <w:r w:rsidR="00A54726">
        <w:rPr>
          <w:rFonts w:ascii="Calibri" w:hAnsi="Calibri" w:cs="Arial"/>
        </w:rPr>
        <w:t xml:space="preserve"> </w:t>
      </w:r>
      <w:r w:rsidR="00A14359">
        <w:rPr>
          <w:rFonts w:ascii="Calibri" w:hAnsi="Calibri" w:cs="Arial"/>
        </w:rPr>
        <w:t xml:space="preserve">. </w:t>
      </w:r>
      <w:r w:rsidRPr="00365A0B">
        <w:rPr>
          <w:rFonts w:ascii="Calibri" w:hAnsi="Calibri" w:cs="Arial"/>
        </w:rPr>
        <w:t xml:space="preserve">PBWDB shall acknowledge receipt of the Request for Debriefing in writing within 10 days of receipt, along with the date and time of the scheduled debriefing.  The debriefing shall be scheduled as soon as possible and no later than 10 days from the receipt of the Request for Debriefing.  A debriefing is offered as a courtesy to any </w:t>
      </w:r>
      <w:r w:rsidR="00B40730">
        <w:rPr>
          <w:rFonts w:ascii="Calibri" w:hAnsi="Calibri" w:cs="Arial"/>
        </w:rPr>
        <w:t>Responder</w:t>
      </w:r>
      <w:r w:rsidRPr="00365A0B">
        <w:rPr>
          <w:rFonts w:ascii="Calibri" w:hAnsi="Calibri" w:cs="Arial"/>
        </w:rPr>
        <w:t xml:space="preserve"> who is not selected for funding.  The purpose of the debriefing is to promote the exchange of information, explain the proposal evaluation system, and help unsuccessful </w:t>
      </w:r>
      <w:r w:rsidR="00B40730">
        <w:rPr>
          <w:rFonts w:ascii="Calibri" w:hAnsi="Calibri" w:cs="Arial"/>
        </w:rPr>
        <w:t>Responder</w:t>
      </w:r>
      <w:r w:rsidRPr="00365A0B">
        <w:rPr>
          <w:rFonts w:ascii="Calibri" w:hAnsi="Calibri" w:cs="Arial"/>
        </w:rPr>
        <w:t xml:space="preserve">s understand why they were not selected.  </w:t>
      </w:r>
    </w:p>
    <w:p w14:paraId="0E9BD714" w14:textId="77777777" w:rsidR="008B35A7" w:rsidRPr="00365A0B" w:rsidRDefault="008B35A7" w:rsidP="00E914EB">
      <w:pPr>
        <w:rPr>
          <w:rFonts w:ascii="Calibri" w:hAnsi="Calibri" w:cs="Arial"/>
        </w:rPr>
      </w:pPr>
    </w:p>
    <w:p w14:paraId="0B96C162" w14:textId="448EB4F7" w:rsidR="00E914EB" w:rsidRDefault="00E914EB" w:rsidP="00E914EB">
      <w:pPr>
        <w:tabs>
          <w:tab w:val="left" w:pos="710"/>
          <w:tab w:val="right" w:pos="5756"/>
        </w:tabs>
        <w:rPr>
          <w:rFonts w:ascii="Calibri" w:hAnsi="Calibri" w:cs="Arial"/>
        </w:rPr>
      </w:pPr>
      <w:r w:rsidRPr="00365A0B">
        <w:rPr>
          <w:rFonts w:ascii="Calibri" w:hAnsi="Calibri" w:cs="Arial"/>
          <w:b/>
          <w:bCs/>
        </w:rPr>
        <w:t>Appeals</w:t>
      </w:r>
      <w:r w:rsidR="001E26C9">
        <w:rPr>
          <w:rFonts w:ascii="Calibri" w:hAnsi="Calibri" w:cs="Arial"/>
          <w:b/>
          <w:bCs/>
        </w:rPr>
        <w:t>.</w:t>
      </w:r>
      <w:r w:rsidRPr="00365A0B">
        <w:rPr>
          <w:rFonts w:ascii="Calibri" w:hAnsi="Calibri" w:cs="Arial"/>
          <w:b/>
          <w:bCs/>
        </w:rPr>
        <w:t xml:space="preserve">   </w:t>
      </w:r>
      <w:r w:rsidR="00B40730">
        <w:rPr>
          <w:rFonts w:ascii="Calibri" w:hAnsi="Calibri" w:cs="Arial"/>
        </w:rPr>
        <w:t>Responder</w:t>
      </w:r>
      <w:r w:rsidRPr="00365A0B">
        <w:rPr>
          <w:rFonts w:ascii="Calibri" w:hAnsi="Calibri" w:cs="Arial"/>
        </w:rPr>
        <w:t xml:space="preserve">s not selected for funding </w:t>
      </w:r>
      <w:r w:rsidRPr="00D31AF7">
        <w:rPr>
          <w:rFonts w:ascii="Calibri" w:hAnsi="Calibri" w:cs="Arial"/>
        </w:rPr>
        <w:t>may appeal only with respect to any fault or violation of law or regulation regarding the review process.</w:t>
      </w:r>
      <w:r w:rsidRPr="00365A0B">
        <w:rPr>
          <w:rFonts w:ascii="Calibri" w:hAnsi="Calibri" w:cs="Arial"/>
        </w:rPr>
        <w:t xml:space="preserve">  Appeals must be filed within 15 calendar days of date of the notification letter.  Inquiries shall be directed to:</w:t>
      </w:r>
    </w:p>
    <w:p w14:paraId="32F3F135" w14:textId="77777777" w:rsidR="00135004" w:rsidRDefault="00135004" w:rsidP="00E914EB">
      <w:pPr>
        <w:tabs>
          <w:tab w:val="left" w:pos="710"/>
          <w:tab w:val="right" w:pos="5756"/>
        </w:tabs>
        <w:rPr>
          <w:rFonts w:ascii="Calibri" w:hAnsi="Calibri" w:cs="Arial"/>
        </w:rPr>
      </w:pPr>
    </w:p>
    <w:p w14:paraId="68811D18" w14:textId="0C520D14" w:rsidR="00E914EB" w:rsidRPr="00365A0B" w:rsidRDefault="00D52B29" w:rsidP="00E914EB">
      <w:pPr>
        <w:ind w:left="2880"/>
        <w:rPr>
          <w:rFonts w:ascii="Calibri" w:hAnsi="Calibri" w:cs="Arial"/>
        </w:rPr>
      </w:pPr>
      <w:r>
        <w:rPr>
          <w:rFonts w:ascii="Calibri" w:hAnsi="Calibri" w:cs="Arial"/>
        </w:rPr>
        <w:t>Arlett Toliver</w:t>
      </w:r>
      <w:r w:rsidR="00E914EB" w:rsidRPr="00365A0B">
        <w:rPr>
          <w:rFonts w:ascii="Calibri" w:hAnsi="Calibri" w:cs="Arial"/>
        </w:rPr>
        <w:t>, Chief Executive Officer</w:t>
      </w:r>
    </w:p>
    <w:p w14:paraId="3C45FEDB" w14:textId="652639E9" w:rsidR="00E914EB" w:rsidRPr="00365A0B" w:rsidRDefault="00E914EB" w:rsidP="00E914EB">
      <w:pPr>
        <w:ind w:left="2880"/>
        <w:rPr>
          <w:rFonts w:ascii="Calibri" w:hAnsi="Calibri" w:cs="Arial"/>
        </w:rPr>
      </w:pPr>
      <w:r w:rsidRPr="00365A0B">
        <w:rPr>
          <w:rFonts w:ascii="Calibri" w:hAnsi="Calibri" w:cs="Arial"/>
        </w:rPr>
        <w:t xml:space="preserve">Permian Basin Workforce Development </w:t>
      </w:r>
      <w:r w:rsidR="00CB628A">
        <w:rPr>
          <w:rFonts w:ascii="Calibri" w:hAnsi="Calibri" w:cs="Arial"/>
        </w:rPr>
        <w:t>Board</w:t>
      </w:r>
    </w:p>
    <w:p w14:paraId="644EE8EE" w14:textId="77777777" w:rsidR="00E914EB" w:rsidRPr="00365A0B" w:rsidRDefault="00E914EB" w:rsidP="00E914EB">
      <w:pPr>
        <w:ind w:left="2880"/>
        <w:rPr>
          <w:rFonts w:ascii="Calibri" w:hAnsi="Calibri" w:cs="Arial"/>
        </w:rPr>
      </w:pPr>
      <w:r w:rsidRPr="00365A0B">
        <w:rPr>
          <w:rFonts w:ascii="Calibri" w:hAnsi="Calibri" w:cs="Arial"/>
        </w:rPr>
        <w:t>PO Box 61947</w:t>
      </w:r>
    </w:p>
    <w:p w14:paraId="424AD657" w14:textId="77777777" w:rsidR="00E914EB" w:rsidRPr="00365A0B" w:rsidRDefault="00E914EB" w:rsidP="00E914EB">
      <w:pPr>
        <w:ind w:left="2880"/>
        <w:rPr>
          <w:rFonts w:ascii="Calibri" w:hAnsi="Calibri" w:cs="Arial"/>
        </w:rPr>
      </w:pPr>
      <w:r w:rsidRPr="00365A0B">
        <w:rPr>
          <w:rFonts w:ascii="Calibri" w:hAnsi="Calibri" w:cs="Arial"/>
        </w:rPr>
        <w:t>Midland, TX  79711</w:t>
      </w:r>
    </w:p>
    <w:p w14:paraId="4C0DA650" w14:textId="77777777" w:rsidR="00E914EB" w:rsidRPr="00365A0B" w:rsidRDefault="00E914EB" w:rsidP="00E914EB">
      <w:pPr>
        <w:tabs>
          <w:tab w:val="left" w:pos="710"/>
          <w:tab w:val="right" w:pos="5756"/>
        </w:tabs>
        <w:rPr>
          <w:rFonts w:ascii="Calibri" w:hAnsi="Calibri" w:cs="Arial"/>
          <w:b/>
        </w:rPr>
      </w:pPr>
    </w:p>
    <w:p w14:paraId="42B23BAE" w14:textId="52BBBB82" w:rsidR="00E914EB" w:rsidRPr="00365A0B" w:rsidRDefault="00E914EB" w:rsidP="00E914EB">
      <w:pPr>
        <w:pStyle w:val="PlainText"/>
        <w:rPr>
          <w:rFonts w:ascii="Calibri" w:hAnsi="Calibri" w:cs="Arial"/>
          <w:color w:val="auto"/>
          <w:sz w:val="24"/>
          <w:szCs w:val="24"/>
        </w:rPr>
      </w:pPr>
      <w:r w:rsidRPr="00365A0B">
        <w:rPr>
          <w:rFonts w:ascii="Calibri" w:hAnsi="Calibri" w:cs="Arial"/>
          <w:color w:val="auto"/>
          <w:sz w:val="24"/>
          <w:szCs w:val="24"/>
        </w:rPr>
        <w:t xml:space="preserve">The appeal must indicate the PBWDB action appealed and the violation, which forms the basis for the appeal, and shall be signed by the </w:t>
      </w:r>
      <w:r w:rsidR="00B40730">
        <w:rPr>
          <w:rFonts w:ascii="Calibri" w:hAnsi="Calibri" w:cs="Arial"/>
          <w:color w:val="auto"/>
          <w:sz w:val="24"/>
          <w:szCs w:val="24"/>
        </w:rPr>
        <w:t>Responder</w:t>
      </w:r>
      <w:r w:rsidRPr="00365A0B">
        <w:rPr>
          <w:rFonts w:ascii="Calibri" w:hAnsi="Calibri" w:cs="Arial"/>
          <w:color w:val="auto"/>
          <w:sz w:val="24"/>
          <w:szCs w:val="24"/>
        </w:rPr>
        <w:t>’s authorized representative.  The appeal must include, at a minimum, the following information:  1) a description of the PBWDB action being appealed; 2) a citation of the law or regulation allegedly violated that forms the basis for the appeal; 3) a thorough explanation of the appeal; and 4) an original signature by the appealing organization’s authorized representative</w:t>
      </w:r>
      <w:r w:rsidR="00C46B7B">
        <w:rPr>
          <w:rFonts w:ascii="Calibri" w:hAnsi="Calibri" w:cs="Arial"/>
          <w:color w:val="auto"/>
          <w:sz w:val="24"/>
          <w:szCs w:val="24"/>
        </w:rPr>
        <w:t>.</w:t>
      </w:r>
      <w:r w:rsidRPr="00365A0B">
        <w:rPr>
          <w:rFonts w:ascii="Calibri" w:hAnsi="Calibri" w:cs="Arial"/>
          <w:color w:val="auto"/>
          <w:sz w:val="24"/>
          <w:szCs w:val="24"/>
        </w:rPr>
        <w:t xml:space="preserve">  If the appeal does not include the minimum required information, the appealing organization will be notified and requested to respond accordingly before the deadline arrives </w:t>
      </w:r>
      <w:r w:rsidR="00A14359" w:rsidRPr="00365A0B">
        <w:rPr>
          <w:rFonts w:ascii="Calibri" w:hAnsi="Calibri" w:cs="Arial"/>
          <w:color w:val="auto"/>
          <w:sz w:val="24"/>
          <w:szCs w:val="24"/>
        </w:rPr>
        <w:t>for</w:t>
      </w:r>
      <w:r w:rsidRPr="00365A0B">
        <w:rPr>
          <w:rFonts w:ascii="Calibri" w:hAnsi="Calibri" w:cs="Arial"/>
          <w:color w:val="auto"/>
          <w:sz w:val="24"/>
          <w:szCs w:val="24"/>
        </w:rPr>
        <w:t xml:space="preserve"> the appeal to proceed.  </w:t>
      </w:r>
    </w:p>
    <w:p w14:paraId="37E8D002" w14:textId="18E0771A" w:rsidR="00E914EB" w:rsidRPr="00365A0B" w:rsidRDefault="00210661" w:rsidP="00E914EB">
      <w:pPr>
        <w:pStyle w:val="PlainText"/>
        <w:rPr>
          <w:rFonts w:ascii="Calibri" w:hAnsi="Calibri" w:cs="Arial"/>
          <w:color w:val="auto"/>
          <w:sz w:val="24"/>
          <w:szCs w:val="24"/>
        </w:rPr>
      </w:pPr>
      <w:r>
        <w:rPr>
          <w:rFonts w:ascii="Calibri" w:hAnsi="Calibri" w:cs="Arial"/>
          <w:color w:val="auto"/>
          <w:sz w:val="24"/>
          <w:szCs w:val="24"/>
        </w:rPr>
        <w:lastRenderedPageBreak/>
        <w:t>E</w:t>
      </w:r>
      <w:r w:rsidR="00E914EB" w:rsidRPr="00365A0B">
        <w:rPr>
          <w:rFonts w:ascii="Calibri" w:hAnsi="Calibri" w:cs="Arial"/>
          <w:color w:val="auto"/>
          <w:sz w:val="24"/>
          <w:szCs w:val="24"/>
        </w:rPr>
        <w:t xml:space="preserve">mail </w:t>
      </w:r>
      <w:r w:rsidRPr="00365A0B">
        <w:rPr>
          <w:rFonts w:ascii="Calibri" w:hAnsi="Calibri" w:cs="Arial"/>
          <w:color w:val="auto"/>
          <w:sz w:val="24"/>
          <w:szCs w:val="24"/>
        </w:rPr>
        <w:t xml:space="preserve">or </w:t>
      </w:r>
      <w:r>
        <w:rPr>
          <w:rFonts w:ascii="Calibri" w:hAnsi="Calibri" w:cs="Arial"/>
          <w:color w:val="auto"/>
          <w:sz w:val="24"/>
          <w:szCs w:val="24"/>
        </w:rPr>
        <w:t>f</w:t>
      </w:r>
      <w:r w:rsidRPr="00365A0B">
        <w:rPr>
          <w:rFonts w:ascii="Calibri" w:hAnsi="Calibri" w:cs="Arial"/>
          <w:color w:val="auto"/>
          <w:sz w:val="24"/>
          <w:szCs w:val="24"/>
        </w:rPr>
        <w:t xml:space="preserve">ax </w:t>
      </w:r>
      <w:r w:rsidR="00E914EB" w:rsidRPr="00365A0B">
        <w:rPr>
          <w:rFonts w:ascii="Calibri" w:hAnsi="Calibri" w:cs="Arial"/>
          <w:color w:val="auto"/>
          <w:sz w:val="24"/>
          <w:szCs w:val="24"/>
        </w:rPr>
        <w:t xml:space="preserve">transmittals will not be accepted at any time during the appeal process.  The filing of the appeal within the timeframe is a condition precedent.  There is no relief accorded appellants for not filing within the published deadlines.  </w:t>
      </w:r>
      <w:r w:rsidR="00E914EB" w:rsidRPr="00365A0B">
        <w:rPr>
          <w:rFonts w:ascii="Calibri" w:hAnsi="Calibri" w:cs="Arial"/>
          <w:bCs/>
          <w:color w:val="auto"/>
          <w:sz w:val="24"/>
          <w:szCs w:val="24"/>
        </w:rPr>
        <w:t xml:space="preserve">No exception will be made to an appealing organization that does not file their appeal within the published deadline.  </w:t>
      </w:r>
      <w:r w:rsidR="00E914EB" w:rsidRPr="00365A0B">
        <w:rPr>
          <w:rFonts w:ascii="Calibri" w:hAnsi="Calibri" w:cs="Arial"/>
          <w:color w:val="auto"/>
          <w:sz w:val="24"/>
          <w:szCs w:val="24"/>
        </w:rPr>
        <w:t>Hearings shall be conducted in accordance with existing PBWDB procedures.</w:t>
      </w:r>
    </w:p>
    <w:p w14:paraId="7980A9C0" w14:textId="77777777" w:rsidR="00E914EB" w:rsidRPr="00365A0B" w:rsidRDefault="00E914EB" w:rsidP="00E914EB">
      <w:pPr>
        <w:pStyle w:val="PlainText"/>
        <w:rPr>
          <w:rFonts w:ascii="Calibri" w:eastAsia="MS Mincho" w:hAnsi="Calibri" w:cs="Arial"/>
          <w:color w:val="auto"/>
          <w:sz w:val="24"/>
          <w:szCs w:val="24"/>
        </w:rPr>
      </w:pPr>
    </w:p>
    <w:p w14:paraId="57FD2076" w14:textId="77777777" w:rsidR="00E914EB" w:rsidRPr="00365A0B" w:rsidRDefault="00E914EB" w:rsidP="00E914EB">
      <w:pPr>
        <w:pStyle w:val="PlainText"/>
        <w:rPr>
          <w:rFonts w:ascii="Calibri" w:eastAsia="MS Mincho" w:hAnsi="Calibri" w:cs="Arial"/>
          <w:color w:val="auto"/>
          <w:sz w:val="24"/>
          <w:szCs w:val="24"/>
        </w:rPr>
      </w:pPr>
      <w:r w:rsidRPr="00365A0B">
        <w:rPr>
          <w:rFonts w:ascii="Calibri" w:eastAsia="MS Mincho" w:hAnsi="Calibri" w:cs="Arial"/>
          <w:i/>
          <w:color w:val="auto"/>
          <w:sz w:val="24"/>
          <w:szCs w:val="24"/>
        </w:rPr>
        <w:t>TWC Financial Manual for Grants and Contracts</w:t>
      </w:r>
      <w:r w:rsidRPr="00365A0B">
        <w:rPr>
          <w:rFonts w:ascii="Calibri" w:eastAsia="MS Mincho" w:hAnsi="Calibri" w:cs="Arial"/>
          <w:color w:val="auto"/>
          <w:sz w:val="24"/>
          <w:szCs w:val="24"/>
        </w:rPr>
        <w:t xml:space="preserve">, </w:t>
      </w:r>
      <w:r>
        <w:rPr>
          <w:rFonts w:ascii="Calibri" w:eastAsia="MS Mincho" w:hAnsi="Calibri" w:cs="Arial"/>
          <w:color w:val="auto"/>
          <w:sz w:val="24"/>
          <w:szCs w:val="24"/>
        </w:rPr>
        <w:t>Chapter 14</w:t>
      </w:r>
      <w:r w:rsidRPr="00365A0B">
        <w:rPr>
          <w:rFonts w:ascii="Calibri" w:eastAsia="MS Mincho" w:hAnsi="Calibri" w:cs="Arial"/>
          <w:color w:val="auto"/>
          <w:sz w:val="24"/>
          <w:szCs w:val="24"/>
        </w:rPr>
        <w:t xml:space="preserve"> provides for limited appeals </w:t>
      </w:r>
      <w:r>
        <w:rPr>
          <w:rFonts w:ascii="Calibri" w:eastAsia="MS Mincho" w:hAnsi="Calibri" w:cs="Arial"/>
          <w:color w:val="auto"/>
          <w:sz w:val="24"/>
          <w:szCs w:val="24"/>
        </w:rPr>
        <w:t xml:space="preserve">by TWC </w:t>
      </w:r>
      <w:r w:rsidRPr="00365A0B">
        <w:rPr>
          <w:rFonts w:ascii="Calibri" w:eastAsia="MS Mincho" w:hAnsi="Calibri" w:cs="Arial"/>
          <w:color w:val="auto"/>
          <w:sz w:val="24"/>
          <w:szCs w:val="24"/>
        </w:rPr>
        <w:t xml:space="preserve">of any </w:t>
      </w:r>
      <w:r>
        <w:rPr>
          <w:rFonts w:ascii="Calibri" w:eastAsia="MS Mincho" w:hAnsi="Calibri" w:cs="Arial"/>
          <w:color w:val="auto"/>
          <w:sz w:val="24"/>
          <w:szCs w:val="24"/>
        </w:rPr>
        <w:t>PBWDB decisions.  TWC’s review of protests will be limited to:</w:t>
      </w:r>
      <w:r w:rsidRPr="00365A0B">
        <w:rPr>
          <w:rFonts w:ascii="Calibri" w:eastAsia="MS Mincho" w:hAnsi="Calibri" w:cs="Arial"/>
          <w:color w:val="auto"/>
          <w:sz w:val="24"/>
          <w:szCs w:val="24"/>
        </w:rPr>
        <w:t xml:space="preserve"> </w:t>
      </w:r>
    </w:p>
    <w:p w14:paraId="24D3367F" w14:textId="18AC9594" w:rsidR="00E914EB" w:rsidRPr="00F50493" w:rsidRDefault="00E914EB" w:rsidP="00776EF0">
      <w:pPr>
        <w:widowControl/>
        <w:numPr>
          <w:ilvl w:val="0"/>
          <w:numId w:val="13"/>
        </w:numPr>
        <w:rPr>
          <w:rFonts w:asciiTheme="minorHAnsi" w:hAnsiTheme="minorHAnsi"/>
          <w:lang w:val="en"/>
        </w:rPr>
      </w:pPr>
      <w:r w:rsidRPr="00F50493">
        <w:rPr>
          <w:rFonts w:asciiTheme="minorHAnsi" w:hAnsiTheme="minorHAnsi"/>
          <w:lang w:val="en"/>
        </w:rPr>
        <w:t>Violations of federal law or regulations and procurement standards established by federal regulations (violations of state or local law will be under the jurisdiction of state or local authorities)</w:t>
      </w:r>
      <w:r w:rsidR="00C46B7B">
        <w:rPr>
          <w:rFonts w:asciiTheme="minorHAnsi" w:hAnsiTheme="minorHAnsi"/>
          <w:lang w:val="en"/>
        </w:rPr>
        <w:t xml:space="preserve"> or</w:t>
      </w:r>
    </w:p>
    <w:p w14:paraId="55DE61A1" w14:textId="77777777" w:rsidR="00E914EB" w:rsidRPr="00F50493" w:rsidRDefault="00E914EB" w:rsidP="00776EF0">
      <w:pPr>
        <w:widowControl/>
        <w:numPr>
          <w:ilvl w:val="0"/>
          <w:numId w:val="13"/>
        </w:numPr>
        <w:rPr>
          <w:rFonts w:asciiTheme="minorHAnsi" w:hAnsiTheme="minorHAnsi"/>
          <w:lang w:val="en"/>
        </w:rPr>
      </w:pPr>
      <w:r>
        <w:rPr>
          <w:rFonts w:asciiTheme="minorHAnsi" w:hAnsiTheme="minorHAnsi"/>
          <w:lang w:val="en"/>
        </w:rPr>
        <w:t xml:space="preserve">Violations of PBWDB’s </w:t>
      </w:r>
      <w:r w:rsidRPr="00F50493">
        <w:rPr>
          <w:rFonts w:asciiTheme="minorHAnsi" w:hAnsiTheme="minorHAnsi"/>
          <w:lang w:val="en"/>
        </w:rPr>
        <w:t xml:space="preserve">protest procedures for failure </w:t>
      </w:r>
      <w:r>
        <w:rPr>
          <w:rFonts w:asciiTheme="minorHAnsi" w:hAnsiTheme="minorHAnsi"/>
          <w:lang w:val="en"/>
        </w:rPr>
        <w:t>to review a complaint or protest.</w:t>
      </w:r>
    </w:p>
    <w:p w14:paraId="4F543FDE" w14:textId="77777777" w:rsidR="00E914EB" w:rsidRDefault="00E914EB" w:rsidP="00E914EB">
      <w:pPr>
        <w:pStyle w:val="PlainText"/>
        <w:rPr>
          <w:rFonts w:ascii="Calibri" w:eastAsia="MS Mincho" w:hAnsi="Calibri" w:cs="Arial"/>
          <w:color w:val="auto"/>
          <w:sz w:val="24"/>
          <w:szCs w:val="24"/>
        </w:rPr>
      </w:pPr>
    </w:p>
    <w:p w14:paraId="6E231471" w14:textId="77777777" w:rsidR="00E914EB" w:rsidRDefault="00E914EB">
      <w:pPr>
        <w:widowControl/>
        <w:rPr>
          <w:rFonts w:asciiTheme="minorHAnsi" w:hAnsiTheme="minorHAnsi" w:cs="Arial"/>
          <w:szCs w:val="24"/>
        </w:rPr>
      </w:pPr>
      <w:r>
        <w:rPr>
          <w:rFonts w:asciiTheme="minorHAnsi" w:hAnsiTheme="minorHAnsi" w:cs="Arial"/>
          <w:szCs w:val="24"/>
        </w:rPr>
        <w:br w:type="page"/>
      </w:r>
    </w:p>
    <w:p w14:paraId="52D4295D" w14:textId="77777777" w:rsidR="00E914EB" w:rsidRPr="00DD74B0" w:rsidRDefault="00E914EB" w:rsidP="00E914EB">
      <w:pPr>
        <w:pStyle w:val="Heading1"/>
        <w:rPr>
          <w:rFonts w:asciiTheme="minorHAnsi" w:hAnsiTheme="minorHAnsi" w:cs="Arial"/>
          <w:szCs w:val="28"/>
        </w:rPr>
      </w:pPr>
      <w:bookmarkStart w:id="24" w:name="_Toc513733552"/>
      <w:bookmarkStart w:id="25" w:name="_Toc514072552"/>
      <w:r w:rsidRPr="00DD74B0">
        <w:rPr>
          <w:rFonts w:asciiTheme="minorHAnsi" w:hAnsiTheme="minorHAnsi" w:cs="Arial"/>
          <w:szCs w:val="28"/>
        </w:rPr>
        <w:lastRenderedPageBreak/>
        <w:t>PROGRAM OVERVIEW</w:t>
      </w:r>
      <w:bookmarkEnd w:id="24"/>
      <w:bookmarkEnd w:id="25"/>
    </w:p>
    <w:p w14:paraId="3043A76F" w14:textId="77777777" w:rsidR="00E914EB" w:rsidRDefault="00E914EB" w:rsidP="00E914EB"/>
    <w:p w14:paraId="2E7B0E37" w14:textId="77777777" w:rsidR="00E914EB" w:rsidRPr="00981D91" w:rsidRDefault="00E914EB" w:rsidP="00E914EB">
      <w:pPr>
        <w:pStyle w:val="Heading2"/>
        <w:rPr>
          <w:rFonts w:asciiTheme="minorHAnsi" w:hAnsiTheme="minorHAnsi" w:cs="Arial"/>
          <w:bCs w:val="0"/>
          <w:sz w:val="24"/>
          <w:szCs w:val="24"/>
        </w:rPr>
      </w:pPr>
      <w:bookmarkStart w:id="26" w:name="_Toc514072553"/>
      <w:r w:rsidRPr="00981D91">
        <w:rPr>
          <w:rFonts w:asciiTheme="minorHAnsi" w:hAnsiTheme="minorHAnsi" w:cs="Arial"/>
          <w:bCs w:val="0"/>
          <w:sz w:val="24"/>
          <w:szCs w:val="24"/>
        </w:rPr>
        <w:t>PROGRAM OVERVIEW</w:t>
      </w:r>
      <w:bookmarkEnd w:id="26"/>
    </w:p>
    <w:p w14:paraId="41DD12FF" w14:textId="49B0A75A" w:rsidR="00E914EB" w:rsidRPr="00981D91" w:rsidRDefault="00E914EB" w:rsidP="00E914EB">
      <w:pPr>
        <w:rPr>
          <w:rFonts w:asciiTheme="minorHAnsi" w:hAnsiTheme="minorHAnsi" w:cs="Arial"/>
          <w:szCs w:val="24"/>
        </w:rPr>
      </w:pPr>
      <w:r w:rsidRPr="00981D91">
        <w:rPr>
          <w:rFonts w:asciiTheme="minorHAnsi" w:hAnsiTheme="minorHAnsi" w:cs="Arial"/>
          <w:szCs w:val="24"/>
        </w:rPr>
        <w:t xml:space="preserve">The child care services program </w:t>
      </w:r>
      <w:r w:rsidR="00A54726">
        <w:rPr>
          <w:rFonts w:asciiTheme="minorHAnsi" w:hAnsiTheme="minorHAnsi" w:cs="Arial"/>
          <w:szCs w:val="24"/>
        </w:rPr>
        <w:t>is</w:t>
      </w:r>
      <w:r w:rsidRPr="00981D91">
        <w:rPr>
          <w:rFonts w:asciiTheme="minorHAnsi" w:hAnsiTheme="minorHAnsi" w:cs="Arial"/>
          <w:szCs w:val="24"/>
        </w:rPr>
        <w:t xml:space="preserve"> a centralized </w:t>
      </w:r>
      <w:r w:rsidR="00025B38">
        <w:rPr>
          <w:rFonts w:asciiTheme="minorHAnsi" w:hAnsiTheme="minorHAnsi" w:cs="Arial"/>
          <w:szCs w:val="24"/>
        </w:rPr>
        <w:t>system</w:t>
      </w:r>
      <w:r w:rsidR="00025B38" w:rsidRPr="00981D91">
        <w:rPr>
          <w:rFonts w:asciiTheme="minorHAnsi" w:hAnsiTheme="minorHAnsi" w:cs="Arial"/>
          <w:szCs w:val="24"/>
        </w:rPr>
        <w:t xml:space="preserve"> </w:t>
      </w:r>
      <w:r w:rsidRPr="00981D91">
        <w:rPr>
          <w:rFonts w:asciiTheme="minorHAnsi" w:hAnsiTheme="minorHAnsi" w:cs="Arial"/>
          <w:szCs w:val="24"/>
        </w:rPr>
        <w:t xml:space="preserve">for </w:t>
      </w:r>
      <w:r w:rsidR="00E0322E">
        <w:rPr>
          <w:rFonts w:asciiTheme="minorHAnsi" w:hAnsiTheme="minorHAnsi" w:cs="Arial"/>
          <w:szCs w:val="24"/>
        </w:rPr>
        <w:t xml:space="preserve">providing </w:t>
      </w:r>
      <w:r w:rsidRPr="00981D91">
        <w:rPr>
          <w:rFonts w:asciiTheme="minorHAnsi" w:hAnsiTheme="minorHAnsi" w:cs="Arial"/>
          <w:szCs w:val="24"/>
        </w:rPr>
        <w:t>subsidiz</w:t>
      </w:r>
      <w:r w:rsidR="00CB628A">
        <w:rPr>
          <w:rFonts w:asciiTheme="minorHAnsi" w:hAnsiTheme="minorHAnsi" w:cs="Arial"/>
          <w:szCs w:val="24"/>
        </w:rPr>
        <w:t>ed</w:t>
      </w:r>
      <w:r w:rsidRPr="00981D91">
        <w:rPr>
          <w:rFonts w:asciiTheme="minorHAnsi" w:hAnsiTheme="minorHAnsi" w:cs="Arial"/>
          <w:szCs w:val="24"/>
        </w:rPr>
        <w:t xml:space="preserve"> child care for eligible families.  This is a support program for low-income families </w:t>
      </w:r>
      <w:r w:rsidR="002E0BB6">
        <w:rPr>
          <w:rFonts w:asciiTheme="minorHAnsi" w:hAnsiTheme="minorHAnsi" w:cs="Arial"/>
          <w:szCs w:val="24"/>
        </w:rPr>
        <w:t xml:space="preserve">who are employed, seeking employment, or who are </w:t>
      </w:r>
      <w:r w:rsidRPr="00981D91">
        <w:rPr>
          <w:rFonts w:asciiTheme="minorHAnsi" w:hAnsiTheme="minorHAnsi" w:cs="Arial"/>
          <w:szCs w:val="24"/>
        </w:rPr>
        <w:t>in job training</w:t>
      </w:r>
      <w:r w:rsidR="009214C0">
        <w:rPr>
          <w:rFonts w:asciiTheme="minorHAnsi" w:hAnsiTheme="minorHAnsi" w:cs="Arial"/>
          <w:szCs w:val="24"/>
        </w:rPr>
        <w:t>.</w:t>
      </w:r>
      <w:r w:rsidR="00E0322E">
        <w:rPr>
          <w:rFonts w:asciiTheme="minorHAnsi" w:hAnsiTheme="minorHAnsi" w:cs="Arial"/>
          <w:szCs w:val="24"/>
        </w:rPr>
        <w:t xml:space="preserve"> </w:t>
      </w:r>
      <w:r w:rsidR="009214C0">
        <w:rPr>
          <w:rFonts w:asciiTheme="minorHAnsi" w:hAnsiTheme="minorHAnsi" w:cs="Arial"/>
          <w:szCs w:val="24"/>
        </w:rPr>
        <w:t>T</w:t>
      </w:r>
      <w:r w:rsidR="00E0322E">
        <w:rPr>
          <w:rFonts w:asciiTheme="minorHAnsi" w:hAnsiTheme="minorHAnsi" w:cs="Arial"/>
          <w:szCs w:val="24"/>
        </w:rPr>
        <w:t xml:space="preserve">he goal for each family is </w:t>
      </w:r>
      <w:r w:rsidRPr="00E0322E">
        <w:rPr>
          <w:rFonts w:asciiTheme="minorHAnsi" w:hAnsiTheme="minorHAnsi" w:cs="Arial"/>
          <w:szCs w:val="24"/>
        </w:rPr>
        <w:t>self-sufficien</w:t>
      </w:r>
      <w:r w:rsidR="002E0BB6" w:rsidRPr="00E0322E">
        <w:rPr>
          <w:rFonts w:asciiTheme="minorHAnsi" w:hAnsiTheme="minorHAnsi" w:cs="Arial"/>
          <w:szCs w:val="24"/>
        </w:rPr>
        <w:t>cy</w:t>
      </w:r>
      <w:r w:rsidRPr="00981D91">
        <w:rPr>
          <w:rFonts w:asciiTheme="minorHAnsi" w:hAnsiTheme="minorHAnsi" w:cs="Arial"/>
          <w:szCs w:val="24"/>
        </w:rPr>
        <w:t xml:space="preserve">.  Parents choose </w:t>
      </w:r>
      <w:r w:rsidR="002E0BB6">
        <w:rPr>
          <w:rFonts w:asciiTheme="minorHAnsi" w:hAnsiTheme="minorHAnsi" w:cs="Arial"/>
          <w:szCs w:val="24"/>
        </w:rPr>
        <w:t xml:space="preserve">the </w:t>
      </w:r>
      <w:r w:rsidRPr="00981D91">
        <w:rPr>
          <w:rFonts w:asciiTheme="minorHAnsi" w:hAnsiTheme="minorHAnsi" w:cs="Arial"/>
          <w:szCs w:val="24"/>
        </w:rPr>
        <w:t>child care provider that meets their specific needs for service.  With limited exceptions, eligible families must meet income guidelines, pay a parent share of cost for child care services received, and be working</w:t>
      </w:r>
      <w:r w:rsidR="002E0BB6" w:rsidRPr="00E0322E">
        <w:rPr>
          <w:rFonts w:asciiTheme="minorHAnsi" w:hAnsiTheme="minorHAnsi" w:cs="Arial"/>
          <w:szCs w:val="24"/>
        </w:rPr>
        <w:t>, actively seeking employment</w:t>
      </w:r>
      <w:r w:rsidR="002E0BB6">
        <w:rPr>
          <w:rFonts w:asciiTheme="minorHAnsi" w:hAnsiTheme="minorHAnsi" w:cs="Arial"/>
          <w:szCs w:val="24"/>
        </w:rPr>
        <w:t>,</w:t>
      </w:r>
      <w:r w:rsidRPr="00981D91">
        <w:rPr>
          <w:rFonts w:asciiTheme="minorHAnsi" w:hAnsiTheme="minorHAnsi" w:cs="Arial"/>
          <w:szCs w:val="24"/>
        </w:rPr>
        <w:t xml:space="preserve"> or attending training/education activities in preparation for work.  The purpose of the program includes:</w:t>
      </w:r>
    </w:p>
    <w:p w14:paraId="12DDC934" w14:textId="7642B18E" w:rsidR="00DF385E" w:rsidRDefault="00DF385E" w:rsidP="0018605A">
      <w:pPr>
        <w:pStyle w:val="ListParagraph"/>
        <w:numPr>
          <w:ilvl w:val="0"/>
          <w:numId w:val="26"/>
        </w:numPr>
        <w:ind w:left="720"/>
        <w:rPr>
          <w:rFonts w:asciiTheme="minorHAnsi" w:hAnsiTheme="minorHAnsi" w:cs="Arial"/>
        </w:rPr>
      </w:pPr>
      <w:r>
        <w:rPr>
          <w:rFonts w:asciiTheme="minorHAnsi" w:hAnsiTheme="minorHAnsi" w:cs="Arial"/>
        </w:rPr>
        <w:t>to support parents</w:t>
      </w:r>
      <w:r w:rsidR="00FF4A6F">
        <w:rPr>
          <w:rFonts w:asciiTheme="minorHAnsi" w:hAnsiTheme="minorHAnsi" w:cs="Arial"/>
        </w:rPr>
        <w:t>’</w:t>
      </w:r>
      <w:r>
        <w:rPr>
          <w:rFonts w:asciiTheme="minorHAnsi" w:hAnsiTheme="minorHAnsi" w:cs="Arial"/>
        </w:rPr>
        <w:t xml:space="preserve"> employment/job training activities by providing care for their child(ren)</w:t>
      </w:r>
      <w:r w:rsidR="00FF4A6F">
        <w:rPr>
          <w:rFonts w:asciiTheme="minorHAnsi" w:hAnsiTheme="minorHAnsi" w:cs="Arial"/>
        </w:rPr>
        <w:t>;</w:t>
      </w:r>
    </w:p>
    <w:p w14:paraId="592E9142" w14:textId="2B0250AD" w:rsidR="00E914EB" w:rsidRPr="00981D91" w:rsidRDefault="00E914EB" w:rsidP="0018605A">
      <w:pPr>
        <w:pStyle w:val="ListParagraph"/>
        <w:numPr>
          <w:ilvl w:val="0"/>
          <w:numId w:val="26"/>
        </w:numPr>
        <w:ind w:left="720"/>
        <w:rPr>
          <w:rFonts w:asciiTheme="minorHAnsi" w:hAnsiTheme="minorHAnsi" w:cs="Arial"/>
        </w:rPr>
      </w:pPr>
      <w:r w:rsidRPr="00981D91">
        <w:rPr>
          <w:rFonts w:asciiTheme="minorHAnsi" w:hAnsiTheme="minorHAnsi" w:cs="Arial"/>
        </w:rPr>
        <w:t xml:space="preserve">to promote parental choice by empowering </w:t>
      </w:r>
      <w:r w:rsidR="002E0BB6">
        <w:rPr>
          <w:rFonts w:asciiTheme="minorHAnsi" w:hAnsiTheme="minorHAnsi" w:cs="Arial"/>
        </w:rPr>
        <w:t>eligible</w:t>
      </w:r>
      <w:r w:rsidRPr="00981D91">
        <w:rPr>
          <w:rFonts w:asciiTheme="minorHAnsi" w:hAnsiTheme="minorHAnsi" w:cs="Arial"/>
        </w:rPr>
        <w:t xml:space="preserve"> parents to make their own decisions regarding the child care services that best suits their family's needs;</w:t>
      </w:r>
    </w:p>
    <w:p w14:paraId="6A877BE6" w14:textId="77777777" w:rsidR="00E914EB" w:rsidRPr="00981D91" w:rsidRDefault="00E914EB" w:rsidP="0018605A">
      <w:pPr>
        <w:pStyle w:val="ListParagraph"/>
        <w:numPr>
          <w:ilvl w:val="0"/>
          <w:numId w:val="26"/>
        </w:numPr>
        <w:ind w:left="720"/>
        <w:rPr>
          <w:rFonts w:asciiTheme="minorHAnsi" w:hAnsiTheme="minorHAnsi" w:cs="Arial"/>
        </w:rPr>
      </w:pPr>
      <w:r w:rsidRPr="00981D91">
        <w:rPr>
          <w:rFonts w:asciiTheme="minorHAnsi" w:hAnsiTheme="minorHAnsi" w:cs="Arial"/>
        </w:rPr>
        <w:t xml:space="preserve">to help parents make informed choices about child care services; </w:t>
      </w:r>
    </w:p>
    <w:p w14:paraId="6AA9081C" w14:textId="63B64CAE" w:rsidR="00E914EB" w:rsidRPr="00981D91" w:rsidRDefault="00E914EB" w:rsidP="0018605A">
      <w:pPr>
        <w:pStyle w:val="ListParagraph"/>
        <w:numPr>
          <w:ilvl w:val="0"/>
          <w:numId w:val="26"/>
        </w:numPr>
        <w:ind w:left="720"/>
        <w:rPr>
          <w:rFonts w:asciiTheme="minorHAnsi" w:hAnsiTheme="minorHAnsi" w:cs="Arial"/>
        </w:rPr>
      </w:pPr>
      <w:r w:rsidRPr="00981D91">
        <w:rPr>
          <w:rFonts w:asciiTheme="minorHAnsi" w:hAnsiTheme="minorHAnsi" w:cs="Arial"/>
        </w:rPr>
        <w:t>to support parents trying to achieve independence from public assistance;</w:t>
      </w:r>
      <w:r w:rsidR="00025B38">
        <w:rPr>
          <w:rFonts w:asciiTheme="minorHAnsi" w:hAnsiTheme="minorHAnsi" w:cs="Arial"/>
        </w:rPr>
        <w:t xml:space="preserve"> and</w:t>
      </w:r>
    </w:p>
    <w:p w14:paraId="56BC6A75" w14:textId="157149CF" w:rsidR="00E914EB" w:rsidRDefault="00E914EB" w:rsidP="00E914EB">
      <w:pPr>
        <w:pStyle w:val="ListParagraph"/>
        <w:numPr>
          <w:ilvl w:val="0"/>
          <w:numId w:val="26"/>
        </w:numPr>
        <w:ind w:left="720"/>
        <w:rPr>
          <w:rFonts w:asciiTheme="minorHAnsi" w:hAnsiTheme="minorHAnsi" w:cs="Arial"/>
        </w:rPr>
      </w:pPr>
      <w:r w:rsidRPr="00981D91">
        <w:rPr>
          <w:rFonts w:asciiTheme="minorHAnsi" w:hAnsiTheme="minorHAnsi" w:cs="Arial"/>
        </w:rPr>
        <w:t>to improve the overall quality of child care services and programs</w:t>
      </w:r>
      <w:r w:rsidR="00025B38">
        <w:rPr>
          <w:rFonts w:asciiTheme="minorHAnsi" w:hAnsiTheme="minorHAnsi" w:cs="Arial"/>
        </w:rPr>
        <w:t>.</w:t>
      </w:r>
    </w:p>
    <w:p w14:paraId="53B8683B" w14:textId="77777777" w:rsidR="00025B38" w:rsidRPr="00025B38" w:rsidRDefault="00025B38" w:rsidP="00025B38">
      <w:pPr>
        <w:pStyle w:val="ListParagraph"/>
        <w:rPr>
          <w:rFonts w:asciiTheme="minorHAnsi" w:hAnsiTheme="minorHAnsi" w:cs="Arial"/>
        </w:rPr>
      </w:pPr>
    </w:p>
    <w:p w14:paraId="154CEB3D" w14:textId="77777777" w:rsidR="00E914EB" w:rsidRPr="00981D91" w:rsidRDefault="00E914EB" w:rsidP="00E914EB">
      <w:pPr>
        <w:rPr>
          <w:rFonts w:asciiTheme="minorHAnsi" w:hAnsiTheme="minorHAnsi" w:cs="Arial"/>
          <w:szCs w:val="24"/>
        </w:rPr>
      </w:pPr>
      <w:r w:rsidRPr="00981D91">
        <w:rPr>
          <w:rFonts w:asciiTheme="minorHAnsi" w:hAnsiTheme="minorHAnsi" w:cs="Arial"/>
          <w:szCs w:val="24"/>
        </w:rPr>
        <w:t>It is the intent of PBWDB to engage a contractor that is focused on improving the quality, availability, accessibility, and affordability of child care offered through the child care program.</w:t>
      </w:r>
    </w:p>
    <w:p w14:paraId="42E949BE" w14:textId="77777777" w:rsidR="00E914EB" w:rsidRDefault="00E914EB" w:rsidP="00E914EB">
      <w:pPr>
        <w:rPr>
          <w:rFonts w:asciiTheme="minorHAnsi" w:hAnsiTheme="minorHAnsi" w:cs="Arial"/>
        </w:rPr>
      </w:pPr>
    </w:p>
    <w:p w14:paraId="0ABEDBEA" w14:textId="0BA07D9B" w:rsidR="00E914EB" w:rsidRPr="00D43218" w:rsidRDefault="00E914EB" w:rsidP="00E914EB">
      <w:pPr>
        <w:rPr>
          <w:rFonts w:asciiTheme="minorHAnsi" w:hAnsiTheme="minorHAnsi" w:cs="Arial"/>
          <w:b/>
        </w:rPr>
      </w:pPr>
      <w:r w:rsidRPr="00D43218">
        <w:rPr>
          <w:rFonts w:asciiTheme="minorHAnsi" w:hAnsiTheme="minorHAnsi" w:cs="Arial"/>
          <w:b/>
        </w:rPr>
        <w:t>CHILD CARE PROGRAM RESPONSIBILITLES AND REQUIREMENT</w:t>
      </w:r>
      <w:r w:rsidR="00303E90">
        <w:rPr>
          <w:rFonts w:asciiTheme="minorHAnsi" w:hAnsiTheme="minorHAnsi" w:cs="Arial"/>
          <w:b/>
        </w:rPr>
        <w:t>S</w:t>
      </w:r>
    </w:p>
    <w:p w14:paraId="570743F9" w14:textId="2249F0C9" w:rsidR="00E914EB" w:rsidRPr="00D43218" w:rsidRDefault="00E914EB" w:rsidP="00E914EB">
      <w:pPr>
        <w:rPr>
          <w:rFonts w:asciiTheme="minorHAnsi" w:hAnsiTheme="minorHAnsi" w:cs="Arial"/>
        </w:rPr>
      </w:pPr>
      <w:r w:rsidRPr="00D43218">
        <w:rPr>
          <w:rFonts w:asciiTheme="minorHAnsi" w:hAnsiTheme="minorHAnsi" w:cs="Arial"/>
        </w:rPr>
        <w:t xml:space="preserve">The child care </w:t>
      </w:r>
      <w:r w:rsidR="009214C0">
        <w:rPr>
          <w:rFonts w:asciiTheme="minorHAnsi" w:hAnsiTheme="minorHAnsi" w:cs="Arial"/>
        </w:rPr>
        <w:t xml:space="preserve">services </w:t>
      </w:r>
      <w:r w:rsidRPr="00D43218">
        <w:rPr>
          <w:rFonts w:asciiTheme="minorHAnsi" w:hAnsiTheme="minorHAnsi" w:cs="Arial"/>
        </w:rPr>
        <w:t>program accomplishes the above stated purposes by:</w:t>
      </w:r>
    </w:p>
    <w:p w14:paraId="3CD77AF5" w14:textId="77777777" w:rsidR="007A7F44" w:rsidRPr="00FE3FAE" w:rsidRDefault="007A7F44" w:rsidP="0018605A">
      <w:pPr>
        <w:pStyle w:val="ListParagraph"/>
        <w:numPr>
          <w:ilvl w:val="0"/>
          <w:numId w:val="17"/>
        </w:numPr>
        <w:tabs>
          <w:tab w:val="clear" w:pos="1080"/>
        </w:tabs>
        <w:ind w:left="720"/>
        <w:rPr>
          <w:rFonts w:ascii="Calibri" w:hAnsi="Calibri" w:cs="Arial"/>
        </w:rPr>
      </w:pPr>
      <w:r w:rsidRPr="00FE3FAE">
        <w:rPr>
          <w:rFonts w:ascii="Calibri" w:hAnsi="Calibri" w:cs="Arial"/>
        </w:rPr>
        <w:t>implement</w:t>
      </w:r>
      <w:r>
        <w:rPr>
          <w:rFonts w:ascii="Calibri" w:hAnsi="Calibri" w:cs="Arial"/>
        </w:rPr>
        <w:t xml:space="preserve">ing </w:t>
      </w:r>
      <w:r w:rsidRPr="00FE3FAE">
        <w:rPr>
          <w:rFonts w:ascii="Calibri" w:hAnsi="Calibri" w:cs="Arial"/>
        </w:rPr>
        <w:t>a customer-driven system for accessing services</w:t>
      </w:r>
      <w:r>
        <w:rPr>
          <w:rFonts w:ascii="Calibri" w:hAnsi="Calibri" w:cs="Arial"/>
        </w:rPr>
        <w:t>;</w:t>
      </w:r>
    </w:p>
    <w:p w14:paraId="3585721F" w14:textId="3B8AE847" w:rsidR="007A7F44" w:rsidRPr="00FE3FAE" w:rsidRDefault="007A7F44" w:rsidP="0018605A">
      <w:pPr>
        <w:pStyle w:val="ListParagraph"/>
        <w:numPr>
          <w:ilvl w:val="0"/>
          <w:numId w:val="17"/>
        </w:numPr>
        <w:tabs>
          <w:tab w:val="clear" w:pos="1080"/>
        </w:tabs>
        <w:ind w:left="720"/>
        <w:rPr>
          <w:rFonts w:ascii="Calibri" w:hAnsi="Calibri" w:cs="Arial"/>
        </w:rPr>
      </w:pPr>
      <w:r w:rsidRPr="00FE3FAE">
        <w:rPr>
          <w:rFonts w:ascii="Calibri" w:hAnsi="Calibri" w:cs="Arial"/>
        </w:rPr>
        <w:t>implement</w:t>
      </w:r>
      <w:r>
        <w:rPr>
          <w:rFonts w:ascii="Calibri" w:hAnsi="Calibri" w:cs="Arial"/>
        </w:rPr>
        <w:t>ing</w:t>
      </w:r>
      <w:r w:rsidRPr="00FE3FAE">
        <w:rPr>
          <w:rFonts w:ascii="Calibri" w:hAnsi="Calibri" w:cs="Arial"/>
        </w:rPr>
        <w:t xml:space="preserve"> timely and efficient eligibility determination, re-certification, referral, and enrollment process</w:t>
      </w:r>
      <w:r w:rsidR="0018605A">
        <w:rPr>
          <w:rFonts w:ascii="Calibri" w:hAnsi="Calibri" w:cs="Arial"/>
        </w:rPr>
        <w:t>es</w:t>
      </w:r>
      <w:r>
        <w:rPr>
          <w:rFonts w:ascii="Calibri" w:hAnsi="Calibri" w:cs="Arial"/>
        </w:rPr>
        <w:t>;</w:t>
      </w:r>
    </w:p>
    <w:p w14:paraId="4CC7887D" w14:textId="77777777" w:rsidR="00E914EB" w:rsidRPr="00D43218" w:rsidRDefault="00E914EB" w:rsidP="0018605A">
      <w:pPr>
        <w:widowControl/>
        <w:numPr>
          <w:ilvl w:val="0"/>
          <w:numId w:val="17"/>
        </w:numPr>
        <w:tabs>
          <w:tab w:val="clear" w:pos="1080"/>
        </w:tabs>
        <w:ind w:left="720"/>
        <w:rPr>
          <w:rFonts w:asciiTheme="minorHAnsi" w:hAnsiTheme="minorHAnsi" w:cs="Arial"/>
        </w:rPr>
      </w:pPr>
      <w:r w:rsidRPr="00D43218">
        <w:rPr>
          <w:rFonts w:asciiTheme="minorHAnsi" w:hAnsiTheme="minorHAnsi" w:cs="Arial"/>
        </w:rPr>
        <w:t>offering families an expanded choice of accessible child care arrangements;</w:t>
      </w:r>
    </w:p>
    <w:p w14:paraId="1DCC05DE" w14:textId="77777777" w:rsidR="00E914EB" w:rsidRPr="00D43218" w:rsidRDefault="00E914EB" w:rsidP="0018605A">
      <w:pPr>
        <w:widowControl/>
        <w:numPr>
          <w:ilvl w:val="0"/>
          <w:numId w:val="17"/>
        </w:numPr>
        <w:tabs>
          <w:tab w:val="clear" w:pos="1080"/>
        </w:tabs>
        <w:ind w:left="720"/>
        <w:rPr>
          <w:rFonts w:asciiTheme="minorHAnsi" w:hAnsiTheme="minorHAnsi" w:cs="Arial"/>
        </w:rPr>
      </w:pPr>
      <w:r w:rsidRPr="00D43218">
        <w:rPr>
          <w:rFonts w:asciiTheme="minorHAnsi" w:hAnsiTheme="minorHAnsi" w:cs="Arial"/>
        </w:rPr>
        <w:t>offering families an identifiable source of child care information and assistance;</w:t>
      </w:r>
    </w:p>
    <w:p w14:paraId="3709E30D" w14:textId="47772DB8" w:rsidR="00E914EB" w:rsidRPr="00015524" w:rsidRDefault="00E914EB" w:rsidP="0018605A">
      <w:pPr>
        <w:widowControl/>
        <w:numPr>
          <w:ilvl w:val="0"/>
          <w:numId w:val="17"/>
        </w:numPr>
        <w:tabs>
          <w:tab w:val="clear" w:pos="1080"/>
        </w:tabs>
        <w:ind w:left="720"/>
        <w:rPr>
          <w:rFonts w:asciiTheme="minorHAnsi" w:hAnsiTheme="minorHAnsi" w:cs="Arial"/>
        </w:rPr>
      </w:pPr>
      <w:r w:rsidRPr="00D43218">
        <w:rPr>
          <w:rFonts w:asciiTheme="minorHAnsi" w:hAnsiTheme="minorHAnsi" w:cs="Arial"/>
        </w:rPr>
        <w:t xml:space="preserve">assuring greater opportunities for child care providers to participate in the delivery of </w:t>
      </w:r>
      <w:r w:rsidR="00015524" w:rsidRPr="00015524">
        <w:rPr>
          <w:rFonts w:asciiTheme="minorHAnsi" w:hAnsiTheme="minorHAnsi" w:cs="Arial"/>
        </w:rPr>
        <w:t>subsidized child</w:t>
      </w:r>
      <w:r w:rsidRPr="00015524">
        <w:rPr>
          <w:rFonts w:asciiTheme="minorHAnsi" w:hAnsiTheme="minorHAnsi" w:cs="Arial"/>
        </w:rPr>
        <w:t xml:space="preserve"> care; </w:t>
      </w:r>
    </w:p>
    <w:p w14:paraId="4B07C4BE" w14:textId="15F7F611" w:rsidR="007A7F44" w:rsidRPr="00015524" w:rsidRDefault="007A7F44" w:rsidP="0018605A">
      <w:pPr>
        <w:widowControl/>
        <w:numPr>
          <w:ilvl w:val="0"/>
          <w:numId w:val="17"/>
        </w:numPr>
        <w:tabs>
          <w:tab w:val="clear" w:pos="1080"/>
        </w:tabs>
        <w:ind w:left="720"/>
        <w:rPr>
          <w:rFonts w:asciiTheme="minorHAnsi" w:hAnsiTheme="minorHAnsi" w:cs="Arial"/>
        </w:rPr>
      </w:pPr>
      <w:proofErr w:type="gramStart"/>
      <w:r w:rsidRPr="00015524">
        <w:rPr>
          <w:rFonts w:ascii="Calibri" w:hAnsi="Calibri" w:cs="Arial"/>
        </w:rPr>
        <w:t>offering assistance to</w:t>
      </w:r>
      <w:proofErr w:type="gramEnd"/>
      <w:r w:rsidRPr="00015524">
        <w:rPr>
          <w:rFonts w:ascii="Calibri" w:hAnsi="Calibri" w:cs="Arial"/>
        </w:rPr>
        <w:t xml:space="preserve"> child care providers with the goal of improving the quality of </w:t>
      </w:r>
      <w:r w:rsidR="00015524" w:rsidRPr="00015524">
        <w:rPr>
          <w:rFonts w:ascii="Calibri" w:hAnsi="Calibri" w:cs="Arial"/>
        </w:rPr>
        <w:t>care provided</w:t>
      </w:r>
      <w:r w:rsidRPr="00015524">
        <w:rPr>
          <w:rFonts w:ascii="Calibri" w:hAnsi="Calibri" w:cs="Arial"/>
        </w:rPr>
        <w:t xml:space="preserve"> to all children</w:t>
      </w:r>
      <w:r w:rsidR="00015524" w:rsidRPr="00015524">
        <w:rPr>
          <w:rFonts w:ascii="Calibri" w:hAnsi="Calibri" w:cs="Arial"/>
        </w:rPr>
        <w:t>;</w:t>
      </w:r>
    </w:p>
    <w:p w14:paraId="000B352C" w14:textId="35A4630A" w:rsidR="00E914EB" w:rsidRPr="00015524" w:rsidRDefault="00015524" w:rsidP="0018605A">
      <w:pPr>
        <w:widowControl/>
        <w:numPr>
          <w:ilvl w:val="0"/>
          <w:numId w:val="17"/>
        </w:numPr>
        <w:tabs>
          <w:tab w:val="clear" w:pos="1080"/>
        </w:tabs>
        <w:ind w:left="720"/>
        <w:rPr>
          <w:rFonts w:asciiTheme="minorHAnsi" w:hAnsiTheme="minorHAnsi" w:cs="Arial"/>
        </w:rPr>
      </w:pPr>
      <w:r w:rsidRPr="00015524">
        <w:rPr>
          <w:rFonts w:ascii="Calibri" w:hAnsi="Calibri" w:cs="Arial"/>
        </w:rPr>
        <w:t>coordinating and collaborating with other community partners to enhance and expand services and leverage resources</w:t>
      </w:r>
      <w:r w:rsidRPr="00015524">
        <w:rPr>
          <w:rFonts w:asciiTheme="minorHAnsi" w:hAnsiTheme="minorHAnsi" w:cs="Arial"/>
        </w:rPr>
        <w:t>;</w:t>
      </w:r>
    </w:p>
    <w:p w14:paraId="5F03D184" w14:textId="1EB09B0B" w:rsidR="00FE3FAE" w:rsidRPr="00015524" w:rsidRDefault="007A7F44" w:rsidP="0018605A">
      <w:pPr>
        <w:pStyle w:val="ListParagraph"/>
        <w:numPr>
          <w:ilvl w:val="0"/>
          <w:numId w:val="17"/>
        </w:numPr>
        <w:tabs>
          <w:tab w:val="clear" w:pos="1080"/>
        </w:tabs>
        <w:ind w:left="720"/>
        <w:rPr>
          <w:rFonts w:ascii="Calibri" w:hAnsi="Calibri" w:cs="Arial"/>
        </w:rPr>
      </w:pPr>
      <w:r w:rsidRPr="00015524">
        <w:rPr>
          <w:rFonts w:ascii="Calibri" w:hAnsi="Calibri" w:cs="Arial"/>
        </w:rPr>
        <w:t>implement</w:t>
      </w:r>
      <w:r w:rsidR="00015524" w:rsidRPr="00015524">
        <w:rPr>
          <w:rFonts w:ascii="Calibri" w:hAnsi="Calibri" w:cs="Arial"/>
        </w:rPr>
        <w:t>ing</w:t>
      </w:r>
      <w:r w:rsidRPr="00015524">
        <w:rPr>
          <w:rFonts w:ascii="Calibri" w:hAnsi="Calibri" w:cs="Arial"/>
        </w:rPr>
        <w:t xml:space="preserve"> continuous outreach processes</w:t>
      </w:r>
      <w:r w:rsidR="00015524" w:rsidRPr="00015524">
        <w:rPr>
          <w:rFonts w:ascii="Calibri" w:hAnsi="Calibri" w:cs="Arial"/>
        </w:rPr>
        <w:t>; and</w:t>
      </w:r>
    </w:p>
    <w:p w14:paraId="3915822F" w14:textId="6E8112D0" w:rsidR="00FE3FAE" w:rsidRPr="00FE3FAE" w:rsidRDefault="007A7F44" w:rsidP="0018605A">
      <w:pPr>
        <w:pStyle w:val="ListParagraph"/>
        <w:numPr>
          <w:ilvl w:val="0"/>
          <w:numId w:val="17"/>
        </w:numPr>
        <w:tabs>
          <w:tab w:val="clear" w:pos="1080"/>
        </w:tabs>
        <w:ind w:left="720"/>
        <w:rPr>
          <w:rFonts w:ascii="Calibri" w:hAnsi="Calibri" w:cs="Arial"/>
        </w:rPr>
      </w:pPr>
      <w:r w:rsidRPr="00015524">
        <w:rPr>
          <w:rFonts w:ascii="Calibri" w:hAnsi="Calibri" w:cs="Arial"/>
        </w:rPr>
        <w:t>work</w:t>
      </w:r>
      <w:r w:rsidR="00015524" w:rsidRPr="00015524">
        <w:rPr>
          <w:rFonts w:ascii="Calibri" w:hAnsi="Calibri" w:cs="Arial"/>
        </w:rPr>
        <w:t>ing</w:t>
      </w:r>
      <w:r w:rsidRPr="00015524">
        <w:rPr>
          <w:rFonts w:ascii="Calibri" w:hAnsi="Calibri" w:cs="Arial"/>
        </w:rPr>
        <w:t xml:space="preserve"> to continuously improve the quality of services and the efficiency and effectiveness</w:t>
      </w:r>
      <w:r w:rsidRPr="00FE3FAE">
        <w:rPr>
          <w:rFonts w:ascii="Calibri" w:hAnsi="Calibri" w:cs="Arial"/>
        </w:rPr>
        <w:t xml:space="preserve"> of program operations.</w:t>
      </w:r>
    </w:p>
    <w:p w14:paraId="61E6A351" w14:textId="68144353" w:rsidR="00FE3FAE" w:rsidRDefault="00FE3FAE" w:rsidP="00FE3FAE">
      <w:pPr>
        <w:widowControl/>
        <w:rPr>
          <w:rFonts w:ascii="Calibri" w:hAnsi="Calibri" w:cs="Arial"/>
          <w:highlight w:val="yellow"/>
        </w:rPr>
      </w:pPr>
    </w:p>
    <w:p w14:paraId="28A07780" w14:textId="77777777" w:rsidR="00E914EB" w:rsidRPr="00D43218" w:rsidRDefault="00E914EB" w:rsidP="00CB57C7">
      <w:pPr>
        <w:pStyle w:val="BodyTextIndent"/>
        <w:spacing w:after="0"/>
        <w:ind w:left="0"/>
        <w:rPr>
          <w:rFonts w:asciiTheme="minorHAnsi" w:hAnsiTheme="minorHAnsi" w:cs="Arial"/>
          <w:b/>
          <w:u w:val="single"/>
        </w:rPr>
      </w:pPr>
      <w:r w:rsidRPr="00D43218">
        <w:rPr>
          <w:rFonts w:asciiTheme="minorHAnsi" w:hAnsiTheme="minorHAnsi" w:cs="Arial"/>
          <w:u w:val="single"/>
        </w:rPr>
        <w:t xml:space="preserve">General Management and Operational Responsibilities </w:t>
      </w:r>
    </w:p>
    <w:p w14:paraId="2F1522E5" w14:textId="77777777" w:rsidR="00E914EB" w:rsidRPr="00D43218" w:rsidRDefault="00E914EB" w:rsidP="00CB57C7">
      <w:pPr>
        <w:pStyle w:val="BodyTextIndent2"/>
        <w:spacing w:after="0" w:line="240" w:lineRule="auto"/>
        <w:ind w:left="0"/>
        <w:rPr>
          <w:rFonts w:asciiTheme="minorHAnsi" w:hAnsiTheme="minorHAnsi" w:cs="Arial"/>
        </w:rPr>
      </w:pPr>
      <w:r w:rsidRPr="00D43218">
        <w:rPr>
          <w:rFonts w:asciiTheme="minorHAnsi" w:hAnsiTheme="minorHAnsi" w:cs="Arial"/>
        </w:rPr>
        <w:t xml:space="preserve">The child care contractor becomes a subrecipient of federal and state funds, and as such, has direct responsibility for the sound management of the system.  The contractor will have the following responsibilities. </w:t>
      </w:r>
    </w:p>
    <w:p w14:paraId="58E88A46" w14:textId="77777777" w:rsidR="00E914EB" w:rsidRPr="00D43218" w:rsidRDefault="00E914EB" w:rsidP="00981D91">
      <w:pPr>
        <w:widowControl/>
        <w:numPr>
          <w:ilvl w:val="0"/>
          <w:numId w:val="19"/>
        </w:numPr>
        <w:tabs>
          <w:tab w:val="clear" w:pos="1800"/>
        </w:tabs>
        <w:ind w:left="720" w:hanging="450"/>
        <w:rPr>
          <w:rFonts w:asciiTheme="minorHAnsi" w:hAnsiTheme="minorHAnsi" w:cs="Arial"/>
        </w:rPr>
      </w:pPr>
      <w:r w:rsidRPr="00D43218">
        <w:rPr>
          <w:rFonts w:asciiTheme="minorHAnsi" w:hAnsiTheme="minorHAnsi" w:cs="Arial"/>
          <w:i/>
        </w:rPr>
        <w:lastRenderedPageBreak/>
        <w:t xml:space="preserve">Management and operation of the child care system </w:t>
      </w:r>
      <w:r w:rsidRPr="00D43218">
        <w:rPr>
          <w:rFonts w:asciiTheme="minorHAnsi" w:hAnsiTheme="minorHAnsi" w:cs="Arial"/>
        </w:rPr>
        <w:t>– Contractual obligations for effective and efficient management of the child care system to achieve performance goals as stated in the contract.</w:t>
      </w:r>
    </w:p>
    <w:p w14:paraId="5ED4DC80" w14:textId="77777777" w:rsidR="00E914EB" w:rsidRPr="00D43218" w:rsidRDefault="00E914EB" w:rsidP="00776EF0">
      <w:pPr>
        <w:widowControl/>
        <w:numPr>
          <w:ilvl w:val="0"/>
          <w:numId w:val="19"/>
        </w:numPr>
        <w:tabs>
          <w:tab w:val="clear" w:pos="1800"/>
        </w:tabs>
        <w:ind w:left="720" w:hanging="450"/>
        <w:rPr>
          <w:rFonts w:asciiTheme="minorHAnsi" w:hAnsiTheme="minorHAnsi" w:cs="Arial"/>
        </w:rPr>
      </w:pPr>
      <w:r w:rsidRPr="00D43218">
        <w:rPr>
          <w:rFonts w:asciiTheme="minorHAnsi" w:hAnsiTheme="minorHAnsi" w:cs="Arial"/>
          <w:i/>
        </w:rPr>
        <w:t>Staff development</w:t>
      </w:r>
      <w:r w:rsidRPr="00D43218">
        <w:rPr>
          <w:rFonts w:asciiTheme="minorHAnsi" w:hAnsiTheme="minorHAnsi" w:cs="Arial"/>
        </w:rPr>
        <w:t xml:space="preserve"> – Hiring, training, and supervising staff to ensure the required child care management and operations responsibilities are fulfilled.</w:t>
      </w:r>
    </w:p>
    <w:p w14:paraId="78ACE5ED" w14:textId="77777777" w:rsidR="00E914EB" w:rsidRPr="00D43218" w:rsidRDefault="00E914EB" w:rsidP="00776EF0">
      <w:pPr>
        <w:widowControl/>
        <w:numPr>
          <w:ilvl w:val="0"/>
          <w:numId w:val="19"/>
        </w:numPr>
        <w:tabs>
          <w:tab w:val="clear" w:pos="1800"/>
        </w:tabs>
        <w:ind w:left="720" w:hanging="450"/>
        <w:rPr>
          <w:rFonts w:asciiTheme="minorHAnsi" w:hAnsiTheme="minorHAnsi" w:cs="Arial"/>
        </w:rPr>
      </w:pPr>
      <w:r w:rsidRPr="00D43218">
        <w:rPr>
          <w:rFonts w:asciiTheme="minorHAnsi" w:hAnsiTheme="minorHAnsi" w:cs="Arial"/>
          <w:i/>
        </w:rPr>
        <w:t>Public accountability</w:t>
      </w:r>
      <w:r w:rsidRPr="00D43218">
        <w:rPr>
          <w:rFonts w:asciiTheme="minorHAnsi" w:hAnsiTheme="minorHAnsi" w:cs="Arial"/>
        </w:rPr>
        <w:t xml:space="preserve"> – Comply with the Open Records Act within the confines of laws governing confidentiality of participant records and within the laws and regulations of the various funding sources, and accountability for prudent use of public funds.</w:t>
      </w:r>
    </w:p>
    <w:p w14:paraId="1BFDB2C1" w14:textId="0FB5A309" w:rsidR="00E914EB" w:rsidRPr="00D43218" w:rsidRDefault="00E914EB" w:rsidP="00776EF0">
      <w:pPr>
        <w:widowControl/>
        <w:numPr>
          <w:ilvl w:val="0"/>
          <w:numId w:val="19"/>
        </w:numPr>
        <w:tabs>
          <w:tab w:val="clear" w:pos="1800"/>
          <w:tab w:val="left" w:pos="720"/>
        </w:tabs>
        <w:ind w:left="720" w:hanging="540"/>
        <w:rPr>
          <w:rFonts w:asciiTheme="minorHAnsi" w:hAnsiTheme="minorHAnsi" w:cs="Arial"/>
        </w:rPr>
      </w:pPr>
      <w:r w:rsidRPr="00D43218">
        <w:rPr>
          <w:rFonts w:asciiTheme="minorHAnsi" w:hAnsiTheme="minorHAnsi" w:cs="Arial"/>
          <w:i/>
        </w:rPr>
        <w:t>Required reporting</w:t>
      </w:r>
      <w:r w:rsidRPr="00D43218">
        <w:rPr>
          <w:rFonts w:asciiTheme="minorHAnsi" w:hAnsiTheme="minorHAnsi" w:cs="Arial"/>
        </w:rPr>
        <w:t xml:space="preserve"> – Monthly reporting on the fiscal and operational status of the child care </w:t>
      </w:r>
      <w:r w:rsidR="009214C0">
        <w:rPr>
          <w:rFonts w:asciiTheme="minorHAnsi" w:hAnsiTheme="minorHAnsi" w:cs="Arial"/>
        </w:rPr>
        <w:t xml:space="preserve">services </w:t>
      </w:r>
      <w:r w:rsidRPr="00D43218">
        <w:rPr>
          <w:rFonts w:asciiTheme="minorHAnsi" w:hAnsiTheme="minorHAnsi" w:cs="Arial"/>
        </w:rPr>
        <w:t xml:space="preserve">program, as well as special reports. Use a </w:t>
      </w:r>
      <w:r w:rsidR="00884437">
        <w:rPr>
          <w:rFonts w:asciiTheme="minorHAnsi" w:hAnsiTheme="minorHAnsi" w:cs="Arial"/>
        </w:rPr>
        <w:t>TWC</w:t>
      </w:r>
      <w:r w:rsidRPr="00D43218">
        <w:rPr>
          <w:rFonts w:asciiTheme="minorHAnsi" w:hAnsiTheme="minorHAnsi" w:cs="Arial"/>
        </w:rPr>
        <w:t>-designed automation system to collect, compile, and report data.</w:t>
      </w:r>
    </w:p>
    <w:p w14:paraId="3EFD8EEB" w14:textId="7E757244" w:rsidR="00E914EB" w:rsidRPr="00D43218" w:rsidRDefault="00E914EB" w:rsidP="00776EF0">
      <w:pPr>
        <w:widowControl/>
        <w:numPr>
          <w:ilvl w:val="0"/>
          <w:numId w:val="19"/>
        </w:numPr>
        <w:tabs>
          <w:tab w:val="clear" w:pos="1800"/>
          <w:tab w:val="left" w:pos="720"/>
        </w:tabs>
        <w:ind w:left="720" w:hanging="540"/>
        <w:rPr>
          <w:rFonts w:asciiTheme="minorHAnsi" w:hAnsiTheme="minorHAnsi" w:cs="Arial"/>
        </w:rPr>
      </w:pPr>
      <w:r w:rsidRPr="00D43218">
        <w:rPr>
          <w:rFonts w:asciiTheme="minorHAnsi" w:hAnsiTheme="minorHAnsi" w:cs="Arial"/>
          <w:i/>
        </w:rPr>
        <w:t>Support community resources</w:t>
      </w:r>
      <w:r w:rsidRPr="00D43218">
        <w:rPr>
          <w:rFonts w:asciiTheme="minorHAnsi" w:hAnsiTheme="minorHAnsi" w:cs="Arial"/>
        </w:rPr>
        <w:t xml:space="preserve"> – Develop, coordinate, </w:t>
      </w:r>
      <w:r w:rsidR="0018605A">
        <w:rPr>
          <w:rFonts w:asciiTheme="minorHAnsi" w:hAnsiTheme="minorHAnsi" w:cs="Arial"/>
        </w:rPr>
        <w:t xml:space="preserve">and </w:t>
      </w:r>
      <w:r w:rsidRPr="00D43218">
        <w:rPr>
          <w:rFonts w:asciiTheme="minorHAnsi" w:hAnsiTheme="minorHAnsi" w:cs="Arial"/>
        </w:rPr>
        <w:t>collaborate with other community groups to improve services to PBWDB funded families.  Maintain information on community child care needs and local resources.</w:t>
      </w:r>
    </w:p>
    <w:p w14:paraId="48C34DD7" w14:textId="77777777" w:rsidR="00E914EB" w:rsidRPr="00D43218" w:rsidRDefault="00E914EB" w:rsidP="00E914EB">
      <w:pPr>
        <w:pStyle w:val="Heading3"/>
        <w:ind w:hanging="720"/>
        <w:rPr>
          <w:rFonts w:asciiTheme="minorHAnsi" w:hAnsiTheme="minorHAnsi" w:cs="Arial"/>
          <w:b/>
          <w:u w:val="single"/>
        </w:rPr>
      </w:pPr>
    </w:p>
    <w:p w14:paraId="078E0A6C" w14:textId="77777777" w:rsidR="00E914EB" w:rsidRPr="00981D91" w:rsidRDefault="00E914EB" w:rsidP="00981D91">
      <w:pPr>
        <w:pStyle w:val="Heading3"/>
        <w:rPr>
          <w:rFonts w:asciiTheme="minorHAnsi" w:hAnsiTheme="minorHAnsi" w:cs="Arial"/>
          <w:u w:val="single"/>
        </w:rPr>
      </w:pPr>
      <w:bookmarkStart w:id="27" w:name="_Toc514072554"/>
      <w:r w:rsidRPr="00981D91">
        <w:rPr>
          <w:rFonts w:asciiTheme="minorHAnsi" w:hAnsiTheme="minorHAnsi" w:cs="Arial"/>
          <w:color w:val="auto"/>
          <w:u w:val="single"/>
        </w:rPr>
        <w:t>Provider Management Services</w:t>
      </w:r>
      <w:bookmarkEnd w:id="27"/>
    </w:p>
    <w:p w14:paraId="6F32987D" w14:textId="2B8C45F0" w:rsidR="00E914EB" w:rsidRPr="00D43218" w:rsidRDefault="00E914EB" w:rsidP="00E731D5">
      <w:pPr>
        <w:pStyle w:val="BodyTextIndent2"/>
        <w:spacing w:after="0" w:line="240" w:lineRule="auto"/>
        <w:ind w:left="0"/>
        <w:rPr>
          <w:rFonts w:asciiTheme="minorHAnsi" w:hAnsiTheme="minorHAnsi" w:cs="Arial"/>
        </w:rPr>
      </w:pPr>
      <w:r w:rsidRPr="00D43218">
        <w:rPr>
          <w:rFonts w:asciiTheme="minorHAnsi" w:hAnsiTheme="minorHAnsi" w:cs="Arial"/>
        </w:rPr>
        <w:t xml:space="preserve">Care is provided by </w:t>
      </w:r>
      <w:r w:rsidR="00135004">
        <w:rPr>
          <w:rFonts w:asciiTheme="minorHAnsi" w:hAnsiTheme="minorHAnsi" w:cs="Arial"/>
        </w:rPr>
        <w:t xml:space="preserve">registered or licensed </w:t>
      </w:r>
      <w:r w:rsidRPr="00D43218">
        <w:rPr>
          <w:rFonts w:asciiTheme="minorHAnsi" w:hAnsiTheme="minorHAnsi" w:cs="Arial"/>
        </w:rPr>
        <w:t xml:space="preserve">child care providers who have a written agreement with the </w:t>
      </w:r>
      <w:r w:rsidR="0018605A">
        <w:rPr>
          <w:rFonts w:asciiTheme="minorHAnsi" w:hAnsiTheme="minorHAnsi" w:cs="Arial"/>
        </w:rPr>
        <w:t xml:space="preserve">child care services </w:t>
      </w:r>
      <w:r w:rsidRPr="00D43218">
        <w:rPr>
          <w:rFonts w:asciiTheme="minorHAnsi" w:hAnsiTheme="minorHAnsi" w:cs="Arial"/>
        </w:rPr>
        <w:t xml:space="preserve">contractor or by eligible family members providing relative care.  Provider management tasks </w:t>
      </w:r>
      <w:r w:rsidR="00886023" w:rsidRPr="00D43218">
        <w:rPr>
          <w:rFonts w:asciiTheme="minorHAnsi" w:hAnsiTheme="minorHAnsi" w:cs="Arial"/>
        </w:rPr>
        <w:t>include but</w:t>
      </w:r>
      <w:r w:rsidRPr="00D43218">
        <w:rPr>
          <w:rFonts w:asciiTheme="minorHAnsi" w:hAnsiTheme="minorHAnsi" w:cs="Arial"/>
        </w:rPr>
        <w:t xml:space="preserve"> are not limited to the following.</w:t>
      </w:r>
    </w:p>
    <w:p w14:paraId="0310E9A7" w14:textId="6C00907E" w:rsidR="00E914EB" w:rsidRPr="00D43218" w:rsidRDefault="00E914EB" w:rsidP="00776EF0">
      <w:pPr>
        <w:widowControl/>
        <w:numPr>
          <w:ilvl w:val="0"/>
          <w:numId w:val="18"/>
        </w:numPr>
        <w:rPr>
          <w:rFonts w:asciiTheme="minorHAnsi" w:hAnsiTheme="minorHAnsi" w:cs="Arial"/>
        </w:rPr>
      </w:pPr>
      <w:r w:rsidRPr="00D43218">
        <w:rPr>
          <w:rFonts w:asciiTheme="minorHAnsi" w:hAnsiTheme="minorHAnsi" w:cs="Arial"/>
        </w:rPr>
        <w:t>Recruitment and entering into agreements with regulated child care facilities throughout the Permian Basin</w:t>
      </w:r>
      <w:r w:rsidR="00135004">
        <w:rPr>
          <w:rFonts w:asciiTheme="minorHAnsi" w:hAnsiTheme="minorHAnsi" w:cs="Arial"/>
        </w:rPr>
        <w:t xml:space="preserve"> Workforce Development Area</w:t>
      </w:r>
      <w:r w:rsidRPr="00D43218">
        <w:rPr>
          <w:rFonts w:asciiTheme="minorHAnsi" w:hAnsiTheme="minorHAnsi" w:cs="Arial"/>
        </w:rPr>
        <w:t>.</w:t>
      </w:r>
    </w:p>
    <w:p w14:paraId="3AE0510F" w14:textId="0C313291" w:rsidR="00E914EB" w:rsidRPr="00D43218" w:rsidRDefault="00E914EB" w:rsidP="00776EF0">
      <w:pPr>
        <w:widowControl/>
        <w:numPr>
          <w:ilvl w:val="0"/>
          <w:numId w:val="20"/>
        </w:numPr>
        <w:tabs>
          <w:tab w:val="clear" w:pos="1620"/>
        </w:tabs>
        <w:ind w:left="720"/>
        <w:rPr>
          <w:rFonts w:asciiTheme="minorHAnsi" w:hAnsiTheme="minorHAnsi" w:cs="Arial"/>
        </w:rPr>
      </w:pPr>
      <w:r w:rsidRPr="00D43218">
        <w:rPr>
          <w:rFonts w:asciiTheme="minorHAnsi" w:hAnsiTheme="minorHAnsi" w:cs="Arial"/>
        </w:rPr>
        <w:t xml:space="preserve">Encourage provider expansion of services to </w:t>
      </w:r>
      <w:r w:rsidR="0018605A">
        <w:rPr>
          <w:rFonts w:asciiTheme="minorHAnsi" w:hAnsiTheme="minorHAnsi" w:cs="Arial"/>
        </w:rPr>
        <w:t>address</w:t>
      </w:r>
      <w:r w:rsidRPr="00D43218">
        <w:rPr>
          <w:rFonts w:asciiTheme="minorHAnsi" w:hAnsiTheme="minorHAnsi" w:cs="Arial"/>
        </w:rPr>
        <w:t xml:space="preserve"> unmet needs, such as days and/or hours of care, service to specific age groups</w:t>
      </w:r>
      <w:r w:rsidR="00884437">
        <w:rPr>
          <w:rFonts w:asciiTheme="minorHAnsi" w:hAnsiTheme="minorHAnsi" w:cs="Arial"/>
        </w:rPr>
        <w:t xml:space="preserve"> or </w:t>
      </w:r>
      <w:r w:rsidR="00F17B93">
        <w:rPr>
          <w:rFonts w:asciiTheme="minorHAnsi" w:hAnsiTheme="minorHAnsi" w:cs="Arial"/>
        </w:rPr>
        <w:t xml:space="preserve">children with </w:t>
      </w:r>
      <w:r w:rsidR="00884437">
        <w:rPr>
          <w:rFonts w:asciiTheme="minorHAnsi" w:hAnsiTheme="minorHAnsi" w:cs="Arial"/>
        </w:rPr>
        <w:t>special needs</w:t>
      </w:r>
      <w:r w:rsidRPr="00D43218">
        <w:rPr>
          <w:rFonts w:asciiTheme="minorHAnsi" w:hAnsiTheme="minorHAnsi" w:cs="Arial"/>
        </w:rPr>
        <w:t xml:space="preserve">, and/or to increase availability of care in rural areas. </w:t>
      </w:r>
    </w:p>
    <w:p w14:paraId="4A92786E" w14:textId="69F690A2" w:rsidR="00E914EB" w:rsidRPr="00D43218" w:rsidRDefault="00E914EB" w:rsidP="00776EF0">
      <w:pPr>
        <w:widowControl/>
        <w:numPr>
          <w:ilvl w:val="0"/>
          <w:numId w:val="20"/>
        </w:numPr>
        <w:tabs>
          <w:tab w:val="clear" w:pos="1620"/>
        </w:tabs>
        <w:ind w:left="720"/>
        <w:rPr>
          <w:rFonts w:asciiTheme="minorHAnsi" w:hAnsiTheme="minorHAnsi" w:cs="Arial"/>
        </w:rPr>
      </w:pPr>
      <w:r w:rsidRPr="00D43218">
        <w:rPr>
          <w:rFonts w:ascii="Calibri" w:hAnsi="Calibri" w:cs="Arial"/>
        </w:rPr>
        <w:t xml:space="preserve">Develop strategies for the recruitment of providers for the delivery of services, and the coordination of services for children with </w:t>
      </w:r>
      <w:r w:rsidR="00F17B93">
        <w:rPr>
          <w:rFonts w:ascii="Calibri" w:hAnsi="Calibri" w:cs="Arial"/>
        </w:rPr>
        <w:t>special needs</w:t>
      </w:r>
      <w:r w:rsidRPr="00D43218">
        <w:rPr>
          <w:rFonts w:ascii="Calibri" w:hAnsi="Calibri" w:cs="Arial"/>
        </w:rPr>
        <w:t>.</w:t>
      </w:r>
    </w:p>
    <w:p w14:paraId="7022E57B" w14:textId="77777777" w:rsidR="00E914EB" w:rsidRDefault="00E914EB" w:rsidP="00776EF0">
      <w:pPr>
        <w:widowControl/>
        <w:numPr>
          <w:ilvl w:val="0"/>
          <w:numId w:val="20"/>
        </w:numPr>
        <w:tabs>
          <w:tab w:val="clear" w:pos="1620"/>
        </w:tabs>
        <w:ind w:left="720"/>
        <w:rPr>
          <w:rFonts w:asciiTheme="minorHAnsi" w:hAnsiTheme="minorHAnsi" w:cs="Arial"/>
        </w:rPr>
      </w:pPr>
      <w:r w:rsidRPr="00D43218">
        <w:rPr>
          <w:rFonts w:asciiTheme="minorHAnsi" w:hAnsiTheme="minorHAnsi" w:cs="Arial"/>
        </w:rPr>
        <w:t>Monitor and evaluate provider compliance with program requirements.</w:t>
      </w:r>
    </w:p>
    <w:p w14:paraId="17E9E486" w14:textId="6589043D" w:rsidR="00C6297A" w:rsidRDefault="00C6297A" w:rsidP="00776EF0">
      <w:pPr>
        <w:widowControl/>
        <w:numPr>
          <w:ilvl w:val="0"/>
          <w:numId w:val="20"/>
        </w:numPr>
        <w:tabs>
          <w:tab w:val="clear" w:pos="1620"/>
        </w:tabs>
        <w:ind w:left="720"/>
        <w:rPr>
          <w:rFonts w:asciiTheme="minorHAnsi" w:hAnsiTheme="minorHAnsi" w:cs="Arial"/>
        </w:rPr>
      </w:pPr>
      <w:r>
        <w:rPr>
          <w:rFonts w:asciiTheme="minorHAnsi" w:hAnsiTheme="minorHAnsi" w:cs="Arial"/>
        </w:rPr>
        <w:t>Educate and collaborate with the child care providers to ensure and prevent child care fraud and abuse.</w:t>
      </w:r>
    </w:p>
    <w:p w14:paraId="32873AFA" w14:textId="21F5190F" w:rsidR="00B163CB" w:rsidRPr="00D43218" w:rsidRDefault="00B163CB" w:rsidP="00B163CB">
      <w:pPr>
        <w:widowControl/>
        <w:numPr>
          <w:ilvl w:val="0"/>
          <w:numId w:val="20"/>
        </w:numPr>
        <w:tabs>
          <w:tab w:val="clear" w:pos="1620"/>
        </w:tabs>
        <w:ind w:left="720"/>
        <w:rPr>
          <w:rFonts w:asciiTheme="minorHAnsi" w:hAnsiTheme="minorHAnsi" w:cs="Arial"/>
        </w:rPr>
      </w:pPr>
      <w:r>
        <w:rPr>
          <w:rFonts w:asciiTheme="minorHAnsi" w:hAnsiTheme="minorHAnsi" w:cs="Arial"/>
        </w:rPr>
        <w:t>Communicate and collaborate with PBWDB designated staff regarding the prevention and investigation of alleged child care provider</w:t>
      </w:r>
      <w:r w:rsidR="00A54726">
        <w:rPr>
          <w:rFonts w:asciiTheme="minorHAnsi" w:hAnsiTheme="minorHAnsi" w:cs="Arial"/>
        </w:rPr>
        <w:t xml:space="preserve"> or child care recipient</w:t>
      </w:r>
      <w:r>
        <w:rPr>
          <w:rFonts w:asciiTheme="minorHAnsi" w:hAnsiTheme="minorHAnsi" w:cs="Arial"/>
        </w:rPr>
        <w:t xml:space="preserve"> fraud complaints.</w:t>
      </w:r>
    </w:p>
    <w:p w14:paraId="721C1601" w14:textId="15631261" w:rsidR="00C6297A" w:rsidRDefault="00C6297A" w:rsidP="00776EF0">
      <w:pPr>
        <w:widowControl/>
        <w:numPr>
          <w:ilvl w:val="0"/>
          <w:numId w:val="20"/>
        </w:numPr>
        <w:tabs>
          <w:tab w:val="clear" w:pos="1620"/>
        </w:tabs>
        <w:ind w:left="720"/>
        <w:rPr>
          <w:rFonts w:asciiTheme="minorHAnsi" w:hAnsiTheme="minorHAnsi" w:cs="Arial"/>
        </w:rPr>
      </w:pPr>
      <w:r>
        <w:rPr>
          <w:rFonts w:asciiTheme="minorHAnsi" w:hAnsiTheme="minorHAnsi" w:cs="Arial"/>
        </w:rPr>
        <w:t>Communicate and collaborate with PBWDB Texas Rising Star mentors to onboard new child care providers regarding the provider requirement to participate in the Texas Rising Star program.</w:t>
      </w:r>
    </w:p>
    <w:p w14:paraId="05CA9181" w14:textId="07F8E2A9" w:rsidR="00E914EB" w:rsidRPr="00C6297A" w:rsidRDefault="00E914EB" w:rsidP="00776EF0">
      <w:pPr>
        <w:widowControl/>
        <w:numPr>
          <w:ilvl w:val="0"/>
          <w:numId w:val="20"/>
        </w:numPr>
        <w:tabs>
          <w:tab w:val="clear" w:pos="1620"/>
        </w:tabs>
        <w:ind w:left="720"/>
        <w:rPr>
          <w:rFonts w:asciiTheme="minorHAnsi" w:hAnsiTheme="minorHAnsi" w:cs="Arial"/>
        </w:rPr>
      </w:pPr>
      <w:r w:rsidRPr="00D43218">
        <w:rPr>
          <w:rFonts w:asciiTheme="minorHAnsi" w:hAnsiTheme="minorHAnsi" w:cs="Arial"/>
        </w:rPr>
        <w:t>Promote quality child care through the support of the Texas Rising Star Program and</w:t>
      </w:r>
      <w:r w:rsidRPr="00D43218">
        <w:rPr>
          <w:rFonts w:ascii="Calibri" w:hAnsi="Calibri" w:cs="Arial"/>
        </w:rPr>
        <w:t xml:space="preserve"> </w:t>
      </w:r>
      <w:r w:rsidR="00233845">
        <w:rPr>
          <w:rFonts w:ascii="Calibri" w:hAnsi="Calibri" w:cs="Arial"/>
        </w:rPr>
        <w:t xml:space="preserve">participate in the </w:t>
      </w:r>
      <w:r w:rsidR="009214C0">
        <w:rPr>
          <w:rFonts w:ascii="Calibri" w:hAnsi="Calibri" w:cs="Arial"/>
        </w:rPr>
        <w:t>education</w:t>
      </w:r>
      <w:r w:rsidR="00233845">
        <w:rPr>
          <w:rFonts w:ascii="Calibri" w:hAnsi="Calibri" w:cs="Arial"/>
        </w:rPr>
        <w:t xml:space="preserve"> of</w:t>
      </w:r>
      <w:r w:rsidRPr="00D43218">
        <w:rPr>
          <w:rFonts w:ascii="Calibri" w:hAnsi="Calibri" w:cs="Arial"/>
        </w:rPr>
        <w:t xml:space="preserve"> providers </w:t>
      </w:r>
      <w:r w:rsidR="009214C0">
        <w:rPr>
          <w:rFonts w:ascii="Calibri" w:hAnsi="Calibri" w:cs="Arial"/>
        </w:rPr>
        <w:t>about</w:t>
      </w:r>
      <w:r w:rsidRPr="00D43218">
        <w:rPr>
          <w:rFonts w:ascii="Calibri" w:hAnsi="Calibri" w:cs="Arial"/>
        </w:rPr>
        <w:t xml:space="preserve"> the Texas Rising Star program.</w:t>
      </w:r>
    </w:p>
    <w:p w14:paraId="473CB20B" w14:textId="52CF15B6" w:rsidR="00E914EB" w:rsidRDefault="006737AB" w:rsidP="00776EF0">
      <w:pPr>
        <w:widowControl/>
        <w:numPr>
          <w:ilvl w:val="0"/>
          <w:numId w:val="20"/>
        </w:numPr>
        <w:tabs>
          <w:tab w:val="clear" w:pos="1620"/>
        </w:tabs>
        <w:ind w:left="720"/>
        <w:rPr>
          <w:rFonts w:asciiTheme="minorHAnsi" w:hAnsiTheme="minorHAnsi" w:cs="Arial"/>
        </w:rPr>
      </w:pPr>
      <w:r>
        <w:rPr>
          <w:rFonts w:asciiTheme="minorHAnsi" w:hAnsiTheme="minorHAnsi" w:cs="Arial"/>
        </w:rPr>
        <w:t>Issue</w:t>
      </w:r>
      <w:r w:rsidR="00E914EB" w:rsidRPr="00D43218">
        <w:rPr>
          <w:rFonts w:asciiTheme="minorHAnsi" w:hAnsiTheme="minorHAnsi" w:cs="Arial"/>
        </w:rPr>
        <w:t xml:space="preserve"> payments to child care providers</w:t>
      </w:r>
      <w:r>
        <w:rPr>
          <w:rFonts w:asciiTheme="minorHAnsi" w:hAnsiTheme="minorHAnsi" w:cs="Arial"/>
        </w:rPr>
        <w:t xml:space="preserve"> for enrolled eligible child care services children.</w:t>
      </w:r>
    </w:p>
    <w:p w14:paraId="7E8721F7" w14:textId="77777777" w:rsidR="00E914EB" w:rsidRPr="00D43218" w:rsidRDefault="00E914EB" w:rsidP="00E914EB">
      <w:pPr>
        <w:rPr>
          <w:rFonts w:asciiTheme="minorHAnsi" w:hAnsiTheme="minorHAnsi" w:cs="Arial"/>
        </w:rPr>
      </w:pPr>
    </w:p>
    <w:p w14:paraId="212EF5FF" w14:textId="77777777" w:rsidR="00E914EB" w:rsidRPr="00981D91" w:rsidRDefault="00E914EB" w:rsidP="00E914EB">
      <w:pPr>
        <w:pStyle w:val="Heading3"/>
        <w:rPr>
          <w:rFonts w:asciiTheme="minorHAnsi" w:hAnsiTheme="minorHAnsi" w:cs="Arial"/>
          <w:b/>
          <w:color w:val="auto"/>
          <w:u w:val="single"/>
        </w:rPr>
      </w:pPr>
      <w:bookmarkStart w:id="28" w:name="_Toc514072555"/>
      <w:r w:rsidRPr="00981D91">
        <w:rPr>
          <w:rFonts w:asciiTheme="minorHAnsi" w:hAnsiTheme="minorHAnsi" w:cs="Arial"/>
          <w:color w:val="auto"/>
          <w:u w:val="single"/>
        </w:rPr>
        <w:t>Family Eligibility and Referral Services</w:t>
      </w:r>
      <w:bookmarkEnd w:id="28"/>
      <w:r w:rsidRPr="00981D91">
        <w:rPr>
          <w:rFonts w:asciiTheme="minorHAnsi" w:hAnsiTheme="minorHAnsi" w:cs="Arial"/>
          <w:color w:val="auto"/>
        </w:rPr>
        <w:t xml:space="preserve">   </w:t>
      </w:r>
    </w:p>
    <w:p w14:paraId="219FF574" w14:textId="77777777" w:rsidR="00E914EB" w:rsidRPr="00D43218" w:rsidRDefault="00E914EB" w:rsidP="00981D91">
      <w:pPr>
        <w:pStyle w:val="BodyTextIndent2"/>
        <w:spacing w:after="0" w:line="240" w:lineRule="auto"/>
        <w:ind w:left="0"/>
        <w:rPr>
          <w:rFonts w:asciiTheme="minorHAnsi" w:hAnsiTheme="minorHAnsi" w:cs="Arial"/>
        </w:rPr>
      </w:pPr>
      <w:r w:rsidRPr="00D43218">
        <w:rPr>
          <w:rFonts w:asciiTheme="minorHAnsi" w:hAnsiTheme="minorHAnsi" w:cs="Arial"/>
        </w:rPr>
        <w:t>Child care family services tasks include the following.</w:t>
      </w:r>
    </w:p>
    <w:p w14:paraId="1098375D" w14:textId="5DA81692" w:rsidR="00E914EB" w:rsidRPr="00D43218" w:rsidRDefault="00E914EB" w:rsidP="00981D91">
      <w:pPr>
        <w:widowControl/>
        <w:numPr>
          <w:ilvl w:val="0"/>
          <w:numId w:val="18"/>
        </w:numPr>
        <w:rPr>
          <w:rFonts w:asciiTheme="minorHAnsi" w:hAnsiTheme="minorHAnsi" w:cs="Arial"/>
        </w:rPr>
      </w:pPr>
      <w:r w:rsidRPr="00D43218">
        <w:rPr>
          <w:rFonts w:asciiTheme="minorHAnsi" w:hAnsiTheme="minorHAnsi" w:cs="Arial"/>
        </w:rPr>
        <w:t xml:space="preserve">Maintain a waiting list of potentially eligible families and inform parents/caregivers </w:t>
      </w:r>
      <w:r w:rsidR="00886023">
        <w:rPr>
          <w:rFonts w:asciiTheme="minorHAnsi" w:hAnsiTheme="minorHAnsi" w:cs="Arial"/>
        </w:rPr>
        <w:t>of</w:t>
      </w:r>
      <w:r w:rsidRPr="00D43218">
        <w:rPr>
          <w:rFonts w:asciiTheme="minorHAnsi" w:hAnsiTheme="minorHAnsi" w:cs="Arial"/>
        </w:rPr>
        <w:t xml:space="preserve"> the availability of child care.</w:t>
      </w:r>
    </w:p>
    <w:p w14:paraId="3A90A48E" w14:textId="47E36BF6" w:rsidR="00E914EB" w:rsidRPr="00D43218" w:rsidRDefault="00E914EB" w:rsidP="00776EF0">
      <w:pPr>
        <w:widowControl/>
        <w:numPr>
          <w:ilvl w:val="0"/>
          <w:numId w:val="18"/>
        </w:numPr>
        <w:rPr>
          <w:rFonts w:ascii="Calibri" w:hAnsi="Calibri" w:cs="Arial"/>
        </w:rPr>
      </w:pPr>
      <w:r w:rsidRPr="00D43218">
        <w:rPr>
          <w:rFonts w:asciiTheme="minorHAnsi" w:hAnsiTheme="minorHAnsi" w:cs="Arial"/>
        </w:rPr>
        <w:lastRenderedPageBreak/>
        <w:t xml:space="preserve">Ensure the parent/caretaker is aware of the </w:t>
      </w:r>
      <w:r w:rsidRPr="00D43218">
        <w:rPr>
          <w:rFonts w:ascii="Calibri" w:hAnsi="Calibri" w:cs="Arial"/>
        </w:rPr>
        <w:t>different types of child care arrangements</w:t>
      </w:r>
      <w:r w:rsidR="00C2684C">
        <w:rPr>
          <w:rFonts w:ascii="Calibri" w:hAnsi="Calibri" w:cs="Arial"/>
        </w:rPr>
        <w:t xml:space="preserve"> available to them</w:t>
      </w:r>
      <w:r w:rsidRPr="00D43218">
        <w:rPr>
          <w:rFonts w:ascii="Calibri" w:hAnsi="Calibri" w:cs="Arial"/>
        </w:rPr>
        <w:t>, including relative child care.</w:t>
      </w:r>
    </w:p>
    <w:p w14:paraId="5A05B726" w14:textId="77777777" w:rsidR="00E914EB" w:rsidRPr="00D43218" w:rsidRDefault="00E914EB" w:rsidP="00776EF0">
      <w:pPr>
        <w:widowControl/>
        <w:numPr>
          <w:ilvl w:val="0"/>
          <w:numId w:val="18"/>
        </w:numPr>
        <w:rPr>
          <w:rFonts w:asciiTheme="minorHAnsi" w:hAnsiTheme="minorHAnsi" w:cs="Arial"/>
        </w:rPr>
      </w:pPr>
      <w:r w:rsidRPr="00D43218">
        <w:rPr>
          <w:rFonts w:asciiTheme="minorHAnsi" w:hAnsiTheme="minorHAnsi" w:cs="Arial"/>
        </w:rPr>
        <w:t>Allow parents to select any eligible child care provider that best meets the family’s needs.</w:t>
      </w:r>
    </w:p>
    <w:p w14:paraId="2850054C" w14:textId="137FCA9A" w:rsidR="00E914EB" w:rsidRPr="00D43218" w:rsidRDefault="00E914EB" w:rsidP="00776EF0">
      <w:pPr>
        <w:widowControl/>
        <w:numPr>
          <w:ilvl w:val="0"/>
          <w:numId w:val="21"/>
        </w:numPr>
        <w:tabs>
          <w:tab w:val="clear" w:pos="1440"/>
        </w:tabs>
        <w:ind w:left="720"/>
        <w:rPr>
          <w:rFonts w:ascii="Calibri" w:hAnsi="Calibri" w:cs="Arial"/>
        </w:rPr>
      </w:pPr>
      <w:r w:rsidRPr="00D43218">
        <w:rPr>
          <w:rFonts w:asciiTheme="minorHAnsi" w:hAnsiTheme="minorHAnsi" w:cs="Arial"/>
        </w:rPr>
        <w:t xml:space="preserve">Determine and document eligibility, verify information, and refer the </w:t>
      </w:r>
      <w:r w:rsidR="00FE5E80">
        <w:rPr>
          <w:rFonts w:asciiTheme="minorHAnsi" w:hAnsiTheme="minorHAnsi" w:cs="Arial"/>
        </w:rPr>
        <w:t>parent/caregiver</w:t>
      </w:r>
      <w:r w:rsidRPr="00D43218">
        <w:rPr>
          <w:rFonts w:asciiTheme="minorHAnsi" w:hAnsiTheme="minorHAnsi" w:cs="Arial"/>
        </w:rPr>
        <w:t xml:space="preserve"> to the child care provider of his/</w:t>
      </w:r>
      <w:r w:rsidR="00FE5E80">
        <w:rPr>
          <w:rFonts w:asciiTheme="minorHAnsi" w:hAnsiTheme="minorHAnsi" w:cs="Arial"/>
        </w:rPr>
        <w:t xml:space="preserve">her </w:t>
      </w:r>
      <w:r w:rsidRPr="00D43218">
        <w:rPr>
          <w:rFonts w:asciiTheme="minorHAnsi" w:hAnsiTheme="minorHAnsi" w:cs="Arial"/>
        </w:rPr>
        <w:t xml:space="preserve">choice. </w:t>
      </w:r>
    </w:p>
    <w:p w14:paraId="20E7FBF1" w14:textId="77777777" w:rsidR="00E914EB" w:rsidRPr="00826B1F" w:rsidRDefault="00E914EB" w:rsidP="00981D91">
      <w:pPr>
        <w:pStyle w:val="ListParagraph"/>
        <w:numPr>
          <w:ilvl w:val="0"/>
          <w:numId w:val="21"/>
        </w:numPr>
        <w:tabs>
          <w:tab w:val="clear" w:pos="1440"/>
        </w:tabs>
        <w:ind w:left="720"/>
        <w:rPr>
          <w:rFonts w:asciiTheme="minorHAnsi" w:hAnsiTheme="minorHAnsi" w:cs="Arial"/>
        </w:rPr>
      </w:pPr>
      <w:r w:rsidRPr="00826B1F">
        <w:rPr>
          <w:rFonts w:asciiTheme="minorHAnsi" w:hAnsiTheme="minorHAnsi" w:cs="Arial"/>
        </w:rPr>
        <w:t>Authorize child care</w:t>
      </w:r>
      <w:r w:rsidR="00D31AF7" w:rsidRPr="00826B1F">
        <w:rPr>
          <w:rFonts w:asciiTheme="minorHAnsi" w:hAnsiTheme="minorHAnsi" w:cs="Arial"/>
        </w:rPr>
        <w:t>.</w:t>
      </w:r>
    </w:p>
    <w:p w14:paraId="7EB92364" w14:textId="3D34F254" w:rsidR="00E914EB" w:rsidRDefault="00E914EB" w:rsidP="00981D91">
      <w:pPr>
        <w:widowControl/>
        <w:numPr>
          <w:ilvl w:val="0"/>
          <w:numId w:val="21"/>
        </w:numPr>
        <w:tabs>
          <w:tab w:val="clear" w:pos="1440"/>
        </w:tabs>
        <w:ind w:left="720"/>
        <w:rPr>
          <w:rFonts w:asciiTheme="minorHAnsi" w:hAnsiTheme="minorHAnsi" w:cs="Arial"/>
        </w:rPr>
      </w:pPr>
      <w:r w:rsidRPr="00826B1F">
        <w:rPr>
          <w:rFonts w:asciiTheme="minorHAnsi" w:hAnsiTheme="minorHAnsi" w:cs="Arial"/>
        </w:rPr>
        <w:t>Provide child care consumer information to parents and to the public.</w:t>
      </w:r>
    </w:p>
    <w:p w14:paraId="26145CF4" w14:textId="77777777" w:rsidR="00B163CB" w:rsidRDefault="00B163CB" w:rsidP="00B163CB">
      <w:pPr>
        <w:widowControl/>
        <w:ind w:left="720"/>
        <w:rPr>
          <w:rFonts w:asciiTheme="minorHAnsi" w:hAnsiTheme="minorHAnsi" w:cs="Arial"/>
        </w:rPr>
      </w:pPr>
    </w:p>
    <w:p w14:paraId="6426F9E9" w14:textId="7BDA7040" w:rsidR="00E914EB" w:rsidRPr="00826B1F" w:rsidRDefault="00981D91" w:rsidP="00826B1F">
      <w:pPr>
        <w:pStyle w:val="BodyTextIndent2"/>
        <w:spacing w:after="0" w:line="240" w:lineRule="auto"/>
        <w:ind w:left="0"/>
        <w:rPr>
          <w:rFonts w:asciiTheme="minorHAnsi" w:hAnsiTheme="minorHAnsi" w:cs="Arial"/>
          <w:b/>
          <w:u w:val="single"/>
        </w:rPr>
      </w:pPr>
      <w:bookmarkStart w:id="29" w:name="_Toc514072556"/>
      <w:r w:rsidRPr="00826B1F">
        <w:rPr>
          <w:rFonts w:asciiTheme="minorHAnsi" w:hAnsiTheme="minorHAnsi" w:cs="Arial"/>
          <w:u w:val="single"/>
        </w:rPr>
        <w:t>F</w:t>
      </w:r>
      <w:r w:rsidR="00E914EB" w:rsidRPr="00826B1F">
        <w:rPr>
          <w:rFonts w:asciiTheme="minorHAnsi" w:hAnsiTheme="minorHAnsi" w:cs="Arial"/>
          <w:u w:val="single"/>
        </w:rPr>
        <w:t>inancial Management Services</w:t>
      </w:r>
      <w:bookmarkEnd w:id="29"/>
    </w:p>
    <w:p w14:paraId="464E532F" w14:textId="77777777" w:rsidR="00E275E3" w:rsidRPr="00826B1F" w:rsidRDefault="00494D9B" w:rsidP="00E275E3">
      <w:pPr>
        <w:pStyle w:val="Default"/>
        <w:rPr>
          <w:rFonts w:asciiTheme="minorHAnsi" w:hAnsiTheme="minorHAnsi"/>
        </w:rPr>
      </w:pPr>
      <w:r w:rsidRPr="00826B1F">
        <w:rPr>
          <w:rFonts w:asciiTheme="minorHAnsi" w:hAnsiTheme="minorHAnsi"/>
        </w:rPr>
        <w:t>PBWDB</w:t>
      </w:r>
      <w:r w:rsidR="00E275E3" w:rsidRPr="00826B1F">
        <w:rPr>
          <w:rFonts w:asciiTheme="minorHAnsi" w:hAnsiTheme="minorHAnsi"/>
        </w:rPr>
        <w:t xml:space="preserve"> contractors or their fiscal agents must have financial systems that, at a minimum, meet the following standards</w:t>
      </w:r>
      <w:r w:rsidR="00160BCC" w:rsidRPr="00826B1F">
        <w:rPr>
          <w:rFonts w:asciiTheme="minorHAnsi" w:hAnsiTheme="minorHAnsi"/>
        </w:rPr>
        <w:t>.</w:t>
      </w:r>
      <w:r w:rsidR="00E275E3" w:rsidRPr="00826B1F">
        <w:rPr>
          <w:rFonts w:asciiTheme="minorHAnsi" w:hAnsiTheme="minorHAnsi"/>
        </w:rPr>
        <w:t xml:space="preserve"> </w:t>
      </w:r>
    </w:p>
    <w:p w14:paraId="45DA0F5C" w14:textId="2E4DC95D" w:rsidR="00E275E3" w:rsidRDefault="00E275E3" w:rsidP="00D97B90">
      <w:pPr>
        <w:pStyle w:val="Default"/>
        <w:numPr>
          <w:ilvl w:val="0"/>
          <w:numId w:val="54"/>
        </w:numPr>
        <w:ind w:left="720" w:hanging="360"/>
        <w:rPr>
          <w:rFonts w:asciiTheme="minorHAnsi" w:hAnsiTheme="minorHAnsi"/>
        </w:rPr>
      </w:pPr>
      <w:r w:rsidRPr="00826B1F">
        <w:rPr>
          <w:rFonts w:asciiTheme="minorHAnsi" w:hAnsiTheme="minorHAnsi"/>
        </w:rPr>
        <w:t xml:space="preserve">In accordance with </w:t>
      </w:r>
      <w:r w:rsidR="00160BCC" w:rsidRPr="00826B1F">
        <w:rPr>
          <w:rFonts w:asciiTheme="minorHAnsi" w:hAnsiTheme="minorHAnsi"/>
        </w:rPr>
        <w:t>Generally Accepted Accounting Principles</w:t>
      </w:r>
      <w:r w:rsidRPr="00826B1F">
        <w:rPr>
          <w:rFonts w:asciiTheme="minorHAnsi" w:hAnsiTheme="minorHAnsi"/>
        </w:rPr>
        <w:t>, financial systems must include: (1) information pertaining to any subgrant or contract awards, obligations, unobligated balances, assets, expenditures, and income</w:t>
      </w:r>
      <w:r w:rsidR="00826B1F">
        <w:rPr>
          <w:rFonts w:asciiTheme="minorHAnsi" w:hAnsiTheme="minorHAnsi"/>
        </w:rPr>
        <w:t>;</w:t>
      </w:r>
      <w:r w:rsidRPr="00826B1F">
        <w:rPr>
          <w:rFonts w:asciiTheme="minorHAnsi" w:hAnsiTheme="minorHAnsi"/>
        </w:rPr>
        <w:t xml:space="preserve"> (2) effective internal controls to safeguard assets and assure their proper use</w:t>
      </w:r>
      <w:r w:rsidR="00826B1F">
        <w:rPr>
          <w:rFonts w:asciiTheme="minorHAnsi" w:hAnsiTheme="minorHAnsi"/>
        </w:rPr>
        <w:t>;</w:t>
      </w:r>
      <w:r w:rsidRPr="00826B1F">
        <w:rPr>
          <w:rFonts w:asciiTheme="minorHAnsi" w:hAnsiTheme="minorHAnsi"/>
        </w:rPr>
        <w:t xml:space="preserve"> (3) a comparison of actual expenditures with budgeted amounts</w:t>
      </w:r>
      <w:r w:rsidR="00826B1F">
        <w:rPr>
          <w:rFonts w:asciiTheme="minorHAnsi" w:hAnsiTheme="minorHAnsi"/>
        </w:rPr>
        <w:t>;</w:t>
      </w:r>
      <w:r w:rsidRPr="00E275E3">
        <w:rPr>
          <w:rFonts w:asciiTheme="minorHAnsi" w:hAnsiTheme="minorHAnsi"/>
        </w:rPr>
        <w:t xml:space="preserve"> (4) source documentation to support accounting records</w:t>
      </w:r>
      <w:r w:rsidR="00826B1F">
        <w:rPr>
          <w:rFonts w:asciiTheme="minorHAnsi" w:hAnsiTheme="minorHAnsi"/>
        </w:rPr>
        <w:t>;</w:t>
      </w:r>
      <w:r w:rsidRPr="00E275E3">
        <w:rPr>
          <w:rFonts w:asciiTheme="minorHAnsi" w:hAnsiTheme="minorHAnsi"/>
        </w:rPr>
        <w:t xml:space="preserve"> and (</w:t>
      </w:r>
      <w:r w:rsidR="00886023">
        <w:rPr>
          <w:rFonts w:asciiTheme="minorHAnsi" w:hAnsiTheme="minorHAnsi"/>
        </w:rPr>
        <w:t>5</w:t>
      </w:r>
      <w:r w:rsidRPr="00E275E3">
        <w:rPr>
          <w:rFonts w:asciiTheme="minorHAnsi" w:hAnsiTheme="minorHAnsi"/>
        </w:rPr>
        <w:t xml:space="preserve">) proper charging of costs and cost allocation. </w:t>
      </w:r>
    </w:p>
    <w:p w14:paraId="598C1BBB" w14:textId="2F9C686E" w:rsidR="00E275E3" w:rsidRDefault="00E275E3" w:rsidP="00D97B90">
      <w:pPr>
        <w:pStyle w:val="Default"/>
        <w:numPr>
          <w:ilvl w:val="0"/>
          <w:numId w:val="54"/>
        </w:numPr>
        <w:ind w:left="720" w:hanging="360"/>
        <w:rPr>
          <w:rFonts w:asciiTheme="minorHAnsi" w:hAnsiTheme="minorHAnsi"/>
        </w:rPr>
      </w:pPr>
      <w:r w:rsidRPr="00E275E3">
        <w:rPr>
          <w:rFonts w:asciiTheme="minorHAnsi" w:hAnsiTheme="minorHAnsi"/>
        </w:rPr>
        <w:t>Financial systems must be sufficient to (1) permit preparation of required reports</w:t>
      </w:r>
      <w:r w:rsidR="00826B1F">
        <w:rPr>
          <w:rFonts w:asciiTheme="minorHAnsi" w:hAnsiTheme="minorHAnsi"/>
        </w:rPr>
        <w:t>;</w:t>
      </w:r>
      <w:r w:rsidRPr="00E275E3">
        <w:rPr>
          <w:rFonts w:asciiTheme="minorHAnsi" w:hAnsiTheme="minorHAnsi"/>
        </w:rPr>
        <w:t xml:space="preserve"> (2) permit the tracking of funds to a level of expenditure adequate to establish that funds are allocated appropriately and have not been </w:t>
      </w:r>
      <w:r w:rsidR="002B1616">
        <w:rPr>
          <w:rFonts w:asciiTheme="minorHAnsi" w:hAnsiTheme="minorHAnsi"/>
        </w:rPr>
        <w:t>and</w:t>
      </w:r>
      <w:r w:rsidRPr="00E275E3">
        <w:rPr>
          <w:rFonts w:asciiTheme="minorHAnsi" w:hAnsiTheme="minorHAnsi"/>
        </w:rPr>
        <w:t xml:space="preserve"> </w:t>
      </w:r>
      <w:r w:rsidR="002B1616">
        <w:rPr>
          <w:rFonts w:asciiTheme="minorHAnsi" w:hAnsiTheme="minorHAnsi"/>
        </w:rPr>
        <w:t xml:space="preserve">will </w:t>
      </w:r>
      <w:r w:rsidRPr="00E275E3">
        <w:rPr>
          <w:rFonts w:asciiTheme="minorHAnsi" w:hAnsiTheme="minorHAnsi"/>
        </w:rPr>
        <w:t>not be used in violation of the restrictions on use of such fund</w:t>
      </w:r>
      <w:r w:rsidR="00826B1F">
        <w:rPr>
          <w:rFonts w:asciiTheme="minorHAnsi" w:hAnsiTheme="minorHAnsi"/>
        </w:rPr>
        <w:t>s;</w:t>
      </w:r>
      <w:r w:rsidRPr="00E275E3">
        <w:rPr>
          <w:rFonts w:asciiTheme="minorHAnsi" w:hAnsiTheme="minorHAnsi"/>
        </w:rPr>
        <w:t xml:space="preserve"> (3) track encumbrances; and (4) permit the tracking of program income, potential s</w:t>
      </w:r>
      <w:r>
        <w:rPr>
          <w:rFonts w:asciiTheme="minorHAnsi" w:hAnsiTheme="minorHAnsi"/>
        </w:rPr>
        <w:t>tand-in costs, and other funds.</w:t>
      </w:r>
    </w:p>
    <w:p w14:paraId="6F10B091" w14:textId="6E44A1AC" w:rsidR="00E275E3" w:rsidRDefault="00E275E3" w:rsidP="00D97B90">
      <w:pPr>
        <w:pStyle w:val="Default"/>
        <w:numPr>
          <w:ilvl w:val="0"/>
          <w:numId w:val="54"/>
        </w:numPr>
        <w:ind w:left="720" w:hanging="360"/>
        <w:rPr>
          <w:rFonts w:asciiTheme="minorHAnsi" w:hAnsiTheme="minorHAnsi"/>
        </w:rPr>
      </w:pPr>
      <w:r w:rsidRPr="00E275E3">
        <w:rPr>
          <w:rFonts w:asciiTheme="minorHAnsi" w:hAnsiTheme="minorHAnsi"/>
        </w:rPr>
        <w:t xml:space="preserve">The </w:t>
      </w:r>
      <w:r w:rsidR="00160BCC">
        <w:rPr>
          <w:rFonts w:asciiTheme="minorHAnsi" w:hAnsiTheme="minorHAnsi"/>
        </w:rPr>
        <w:t>S</w:t>
      </w:r>
      <w:r w:rsidRPr="00E275E3">
        <w:rPr>
          <w:rFonts w:asciiTheme="minorHAnsi" w:hAnsiTheme="minorHAnsi"/>
        </w:rPr>
        <w:t xml:space="preserve">tate of Texas is allowed to impose additional requirements on sub-recipient financial systems. The </w:t>
      </w:r>
      <w:r w:rsidR="00B40730">
        <w:rPr>
          <w:rFonts w:asciiTheme="minorHAnsi" w:hAnsiTheme="minorHAnsi"/>
        </w:rPr>
        <w:t>Responder</w:t>
      </w:r>
      <w:r w:rsidRPr="00E275E3">
        <w:rPr>
          <w:rFonts w:asciiTheme="minorHAnsi" w:hAnsiTheme="minorHAnsi"/>
        </w:rPr>
        <w:t xml:space="preserve"> selected from this RFP will be provided financial requirements for grant management established by the </w:t>
      </w:r>
      <w:r w:rsidR="003F1A95">
        <w:rPr>
          <w:rFonts w:asciiTheme="minorHAnsi" w:hAnsiTheme="minorHAnsi"/>
        </w:rPr>
        <w:t>S</w:t>
      </w:r>
      <w:r w:rsidRPr="00E275E3">
        <w:rPr>
          <w:rFonts w:asciiTheme="minorHAnsi" w:hAnsiTheme="minorHAnsi"/>
        </w:rPr>
        <w:t xml:space="preserve">tate. </w:t>
      </w:r>
    </w:p>
    <w:p w14:paraId="6E52B07F" w14:textId="7445592B" w:rsidR="00E275E3" w:rsidRPr="00E275E3" w:rsidRDefault="00E275E3" w:rsidP="00D97B90">
      <w:pPr>
        <w:pStyle w:val="Default"/>
        <w:numPr>
          <w:ilvl w:val="0"/>
          <w:numId w:val="54"/>
        </w:numPr>
        <w:ind w:left="720" w:hanging="360"/>
        <w:rPr>
          <w:rFonts w:asciiTheme="minorHAnsi" w:hAnsiTheme="minorHAnsi"/>
        </w:rPr>
      </w:pPr>
      <w:r w:rsidRPr="00E275E3">
        <w:rPr>
          <w:rFonts w:asciiTheme="minorHAnsi" w:hAnsiTheme="minorHAnsi"/>
        </w:rPr>
        <w:t xml:space="preserve">Financial systems must be designed </w:t>
      </w:r>
      <w:r w:rsidR="00AD2597" w:rsidRPr="00E275E3">
        <w:rPr>
          <w:rFonts w:asciiTheme="minorHAnsi" w:hAnsiTheme="minorHAnsi"/>
        </w:rPr>
        <w:t>to</w:t>
      </w:r>
      <w:r w:rsidRPr="00E275E3">
        <w:rPr>
          <w:rFonts w:asciiTheme="minorHAnsi" w:hAnsiTheme="minorHAnsi"/>
        </w:rPr>
        <w:t xml:space="preserve"> report contract costs as accruals. </w:t>
      </w:r>
    </w:p>
    <w:p w14:paraId="7549E1DC" w14:textId="77777777" w:rsidR="00E275E3" w:rsidRPr="00E275E3" w:rsidRDefault="00E275E3" w:rsidP="00E914EB">
      <w:pPr>
        <w:rPr>
          <w:rFonts w:asciiTheme="minorHAnsi" w:hAnsiTheme="minorHAnsi" w:cs="Arial"/>
          <w:szCs w:val="24"/>
        </w:rPr>
      </w:pPr>
    </w:p>
    <w:p w14:paraId="2E6A9A27" w14:textId="54980FEC" w:rsidR="00494D9B" w:rsidRDefault="00E275E3" w:rsidP="00D97B90">
      <w:pPr>
        <w:pStyle w:val="Default"/>
        <w:numPr>
          <w:ilvl w:val="0"/>
          <w:numId w:val="55"/>
        </w:numPr>
        <w:rPr>
          <w:rFonts w:asciiTheme="minorHAnsi" w:hAnsiTheme="minorHAnsi"/>
        </w:rPr>
      </w:pPr>
      <w:r w:rsidRPr="00E275E3">
        <w:rPr>
          <w:rFonts w:asciiTheme="minorHAnsi" w:hAnsiTheme="minorHAnsi"/>
        </w:rPr>
        <w:t xml:space="preserve">Contractors are required to provide financial reports to </w:t>
      </w:r>
      <w:r w:rsidR="00494D9B">
        <w:rPr>
          <w:rFonts w:asciiTheme="minorHAnsi" w:hAnsiTheme="minorHAnsi"/>
        </w:rPr>
        <w:t>PBWDB</w:t>
      </w:r>
      <w:r w:rsidRPr="00E275E3">
        <w:rPr>
          <w:rFonts w:asciiTheme="minorHAnsi" w:hAnsiTheme="minorHAnsi"/>
        </w:rPr>
        <w:t xml:space="preserve"> on a regular, monthly basis in such detail and </w:t>
      </w:r>
      <w:r w:rsidR="00AD2597">
        <w:rPr>
          <w:rFonts w:asciiTheme="minorHAnsi" w:hAnsiTheme="minorHAnsi"/>
        </w:rPr>
        <w:t>in a format</w:t>
      </w:r>
      <w:r w:rsidRPr="00E275E3">
        <w:rPr>
          <w:rFonts w:asciiTheme="minorHAnsi" w:hAnsiTheme="minorHAnsi"/>
        </w:rPr>
        <w:t xml:space="preserve"> required by </w:t>
      </w:r>
      <w:r w:rsidR="00494D9B">
        <w:rPr>
          <w:rFonts w:asciiTheme="minorHAnsi" w:hAnsiTheme="minorHAnsi"/>
        </w:rPr>
        <w:t>PBWDB</w:t>
      </w:r>
      <w:r w:rsidRPr="00E275E3">
        <w:rPr>
          <w:rFonts w:asciiTheme="minorHAnsi" w:hAnsiTheme="minorHAnsi"/>
        </w:rPr>
        <w:t xml:space="preserve">. </w:t>
      </w:r>
      <w:r w:rsidR="00884437">
        <w:rPr>
          <w:rFonts w:asciiTheme="minorHAnsi" w:hAnsiTheme="minorHAnsi"/>
        </w:rPr>
        <w:t xml:space="preserve"> </w:t>
      </w:r>
      <w:r w:rsidRPr="00E275E3">
        <w:rPr>
          <w:rFonts w:asciiTheme="minorHAnsi" w:hAnsiTheme="minorHAnsi"/>
        </w:rPr>
        <w:t>Failure to make reports on time may resu</w:t>
      </w:r>
      <w:r w:rsidRPr="00494D9B">
        <w:rPr>
          <w:rFonts w:asciiTheme="minorHAnsi" w:hAnsiTheme="minorHAnsi"/>
        </w:rPr>
        <w:t>lt in de-obligation of funds or termination of contract.</w:t>
      </w:r>
    </w:p>
    <w:p w14:paraId="4AA88CEE" w14:textId="77777777" w:rsidR="00E275E3" w:rsidRDefault="00E275E3" w:rsidP="00D97B90">
      <w:pPr>
        <w:pStyle w:val="Default"/>
        <w:numPr>
          <w:ilvl w:val="0"/>
          <w:numId w:val="55"/>
        </w:numPr>
        <w:rPr>
          <w:rFonts w:asciiTheme="minorHAnsi" w:hAnsiTheme="minorHAnsi"/>
        </w:rPr>
      </w:pPr>
      <w:r w:rsidRPr="00494D9B">
        <w:rPr>
          <w:rFonts w:asciiTheme="minorHAnsi" w:hAnsiTheme="minorHAnsi"/>
        </w:rPr>
        <w:t xml:space="preserve"> </w:t>
      </w:r>
    </w:p>
    <w:p w14:paraId="3F335A3B" w14:textId="7BC0A0A4" w:rsidR="00160BCC" w:rsidRPr="00494D9B" w:rsidRDefault="00160BCC" w:rsidP="00D97B90">
      <w:pPr>
        <w:pStyle w:val="Default"/>
        <w:numPr>
          <w:ilvl w:val="0"/>
          <w:numId w:val="55"/>
        </w:numPr>
        <w:rPr>
          <w:rFonts w:asciiTheme="minorHAnsi" w:hAnsiTheme="minorHAnsi"/>
        </w:rPr>
      </w:pPr>
      <w:r>
        <w:rPr>
          <w:rFonts w:asciiTheme="minorHAnsi" w:hAnsiTheme="minorHAnsi"/>
        </w:rPr>
        <w:t xml:space="preserve">The </w:t>
      </w:r>
      <w:r w:rsidR="00B40730">
        <w:rPr>
          <w:rFonts w:asciiTheme="minorHAnsi" w:hAnsiTheme="minorHAnsi"/>
        </w:rPr>
        <w:t>Responder</w:t>
      </w:r>
      <w:r>
        <w:rPr>
          <w:rFonts w:asciiTheme="minorHAnsi" w:hAnsiTheme="minorHAnsi"/>
        </w:rPr>
        <w:t xml:space="preserve"> awarded the child care services contract is required to comply with the following audit requirements.</w:t>
      </w:r>
    </w:p>
    <w:p w14:paraId="3019661F" w14:textId="4D3F6771" w:rsidR="00494D9B" w:rsidRDefault="00E275E3" w:rsidP="00D97B90">
      <w:pPr>
        <w:pStyle w:val="Default"/>
        <w:numPr>
          <w:ilvl w:val="0"/>
          <w:numId w:val="56"/>
        </w:numPr>
        <w:ind w:left="720" w:hanging="450"/>
        <w:rPr>
          <w:rFonts w:asciiTheme="minorHAnsi" w:hAnsiTheme="minorHAnsi"/>
        </w:rPr>
      </w:pPr>
      <w:r w:rsidRPr="00E275E3">
        <w:rPr>
          <w:rFonts w:asciiTheme="minorHAnsi" w:hAnsiTheme="minorHAnsi"/>
        </w:rPr>
        <w:t xml:space="preserve">A contractor who receives more than </w:t>
      </w:r>
      <w:r w:rsidR="00EB27BE">
        <w:rPr>
          <w:rFonts w:asciiTheme="minorHAnsi" w:hAnsiTheme="minorHAnsi"/>
        </w:rPr>
        <w:t>$75</w:t>
      </w:r>
      <w:r w:rsidRPr="00E275E3">
        <w:rPr>
          <w:rFonts w:asciiTheme="minorHAnsi" w:hAnsiTheme="minorHAnsi"/>
        </w:rPr>
        <w:t xml:space="preserve">0,000 in Federal funds will have an audit made in accordance with the OMB Circulars A-128 and A-133, as applicable and in effect at the time costs were incurred, unless the applicable circular provides otherwise, or in accordance with federal laws and regulations governing programs. Audit results will be provided to </w:t>
      </w:r>
      <w:r w:rsidR="00494D9B">
        <w:rPr>
          <w:rFonts w:asciiTheme="minorHAnsi" w:hAnsiTheme="minorHAnsi"/>
        </w:rPr>
        <w:t>PBWDB</w:t>
      </w:r>
      <w:r w:rsidRPr="00E275E3">
        <w:rPr>
          <w:rFonts w:asciiTheme="minorHAnsi" w:hAnsiTheme="minorHAnsi"/>
        </w:rPr>
        <w:t xml:space="preserve">. </w:t>
      </w:r>
    </w:p>
    <w:p w14:paraId="596F8130" w14:textId="77777777" w:rsidR="00494D9B" w:rsidRDefault="00E275E3" w:rsidP="00D97B90">
      <w:pPr>
        <w:pStyle w:val="Default"/>
        <w:numPr>
          <w:ilvl w:val="0"/>
          <w:numId w:val="56"/>
        </w:numPr>
        <w:ind w:left="720" w:hanging="450"/>
        <w:rPr>
          <w:rFonts w:asciiTheme="minorHAnsi" w:hAnsiTheme="minorHAnsi"/>
        </w:rPr>
      </w:pPr>
      <w:r w:rsidRPr="00494D9B">
        <w:rPr>
          <w:rFonts w:asciiTheme="minorHAnsi" w:hAnsiTheme="minorHAnsi"/>
        </w:rPr>
        <w:t xml:space="preserve">A contractor may arrange for a single, organization-wide audit of its programs that will include a financial and compliance audit of state or federally funded programs under </w:t>
      </w:r>
      <w:r w:rsidR="00494D9B">
        <w:rPr>
          <w:rFonts w:asciiTheme="minorHAnsi" w:hAnsiTheme="minorHAnsi"/>
        </w:rPr>
        <w:t>PBWDB’s</w:t>
      </w:r>
      <w:r w:rsidRPr="00494D9B">
        <w:rPr>
          <w:rFonts w:asciiTheme="minorHAnsi" w:hAnsiTheme="minorHAnsi"/>
        </w:rPr>
        <w:t xml:space="preserve"> contract, provided it is consistent with criteria found in the Texas Workforce </w:t>
      </w:r>
      <w:r w:rsidRPr="00494D9B">
        <w:rPr>
          <w:rFonts w:asciiTheme="minorHAnsi" w:hAnsiTheme="minorHAnsi"/>
        </w:rPr>
        <w:lastRenderedPageBreak/>
        <w:t xml:space="preserve">Commission’s </w:t>
      </w:r>
      <w:r w:rsidRPr="00884437">
        <w:rPr>
          <w:rFonts w:asciiTheme="minorHAnsi" w:hAnsiTheme="minorHAnsi"/>
          <w:i/>
        </w:rPr>
        <w:t>Financial Manual for Grants and Contracts</w:t>
      </w:r>
      <w:r w:rsidRPr="00494D9B">
        <w:rPr>
          <w:rFonts w:asciiTheme="minorHAnsi" w:hAnsiTheme="minorHAnsi"/>
        </w:rPr>
        <w:t xml:space="preserve">, and </w:t>
      </w:r>
      <w:r w:rsidR="00494D9B">
        <w:rPr>
          <w:rFonts w:asciiTheme="minorHAnsi" w:hAnsiTheme="minorHAnsi"/>
        </w:rPr>
        <w:t>PBWDB</w:t>
      </w:r>
      <w:r w:rsidRPr="00494D9B">
        <w:rPr>
          <w:rFonts w:asciiTheme="minorHAnsi" w:hAnsiTheme="minorHAnsi"/>
        </w:rPr>
        <w:t xml:space="preserve"> agrees prior to the audit process. </w:t>
      </w:r>
    </w:p>
    <w:p w14:paraId="25BBE4AF" w14:textId="519A22A0" w:rsidR="00E275E3" w:rsidRPr="00494D9B" w:rsidRDefault="00494D9B" w:rsidP="00D97B90">
      <w:pPr>
        <w:pStyle w:val="Default"/>
        <w:numPr>
          <w:ilvl w:val="0"/>
          <w:numId w:val="56"/>
        </w:numPr>
        <w:ind w:left="720" w:hanging="450"/>
        <w:rPr>
          <w:rFonts w:asciiTheme="minorHAnsi" w:hAnsiTheme="minorHAnsi"/>
        </w:rPr>
      </w:pPr>
      <w:r>
        <w:rPr>
          <w:rFonts w:asciiTheme="minorHAnsi" w:hAnsiTheme="minorHAnsi"/>
        </w:rPr>
        <w:t>PBWDB</w:t>
      </w:r>
      <w:r w:rsidR="00E275E3" w:rsidRPr="00494D9B">
        <w:rPr>
          <w:rFonts w:asciiTheme="minorHAnsi" w:hAnsiTheme="minorHAnsi"/>
        </w:rPr>
        <w:t xml:space="preserve"> reserves the right to conduct or cause to be conducted an independent audit of all funds received under </w:t>
      </w:r>
      <w:r>
        <w:rPr>
          <w:rFonts w:asciiTheme="minorHAnsi" w:hAnsiTheme="minorHAnsi"/>
        </w:rPr>
        <w:t>PBWDB</w:t>
      </w:r>
      <w:r w:rsidR="00E275E3" w:rsidRPr="00494D9B">
        <w:rPr>
          <w:rFonts w:asciiTheme="minorHAnsi" w:hAnsiTheme="minorHAnsi"/>
        </w:rPr>
        <w:t xml:space="preserve">’s contract, notwithstanding the requirements above. The audit may be performed by a certified public accounting firm, or other auditors that </w:t>
      </w:r>
      <w:r>
        <w:rPr>
          <w:rFonts w:asciiTheme="minorHAnsi" w:hAnsiTheme="minorHAnsi"/>
        </w:rPr>
        <w:t>PBWDB</w:t>
      </w:r>
      <w:r w:rsidR="00E275E3" w:rsidRPr="00494D9B">
        <w:rPr>
          <w:rFonts w:asciiTheme="minorHAnsi" w:hAnsiTheme="minorHAnsi"/>
        </w:rPr>
        <w:t xml:space="preserve"> will designate. Such audit will be conducted in accordance with applicable federal rules and regulations, contractual guidelines, and established professional standards and practices. </w:t>
      </w:r>
    </w:p>
    <w:p w14:paraId="3440C3AC" w14:textId="77777777" w:rsidR="00160BCC" w:rsidRDefault="00160BCC" w:rsidP="00E914EB">
      <w:pPr>
        <w:rPr>
          <w:rFonts w:asciiTheme="minorHAnsi" w:hAnsiTheme="minorHAnsi" w:cs="Arial"/>
        </w:rPr>
      </w:pPr>
    </w:p>
    <w:p w14:paraId="339F7CDF" w14:textId="77777777" w:rsidR="00494D9B" w:rsidRPr="00B55CFD" w:rsidRDefault="00494D9B" w:rsidP="00E914EB">
      <w:pPr>
        <w:rPr>
          <w:rFonts w:asciiTheme="minorHAnsi" w:hAnsiTheme="minorHAnsi" w:cs="Arial"/>
          <w:u w:val="single"/>
        </w:rPr>
      </w:pPr>
      <w:r w:rsidRPr="00B55CFD">
        <w:rPr>
          <w:rFonts w:asciiTheme="minorHAnsi" w:hAnsiTheme="minorHAnsi" w:cs="Arial"/>
          <w:u w:val="single"/>
        </w:rPr>
        <w:t xml:space="preserve">Child Care Services Funds Management </w:t>
      </w:r>
    </w:p>
    <w:p w14:paraId="08863342" w14:textId="42D3F4D8" w:rsidR="00E914EB" w:rsidRPr="00D43218" w:rsidRDefault="00E914EB" w:rsidP="00E914EB">
      <w:pPr>
        <w:rPr>
          <w:rFonts w:asciiTheme="minorHAnsi" w:hAnsiTheme="minorHAnsi" w:cs="Arial"/>
        </w:rPr>
      </w:pPr>
      <w:r w:rsidRPr="00D43218">
        <w:rPr>
          <w:rFonts w:asciiTheme="minorHAnsi" w:hAnsiTheme="minorHAnsi" w:cs="Arial"/>
        </w:rPr>
        <w:t>The child care</w:t>
      </w:r>
      <w:r w:rsidR="006136B1">
        <w:rPr>
          <w:rFonts w:asciiTheme="minorHAnsi" w:hAnsiTheme="minorHAnsi" w:cs="Arial"/>
        </w:rPr>
        <w:t xml:space="preserve"> services</w:t>
      </w:r>
      <w:r w:rsidRPr="00D43218">
        <w:rPr>
          <w:rFonts w:asciiTheme="minorHAnsi" w:hAnsiTheme="minorHAnsi" w:cs="Arial"/>
        </w:rPr>
        <w:t xml:space="preserve"> contractor manages funds that are accessible to multiple customer groups.  Direct child care allocations and operational expenditures are required to be tracked and reported to PBWDB. A well-developed fiscal management system and capable staff are required to maintain this system and perform the necessary fiscal and statistical tracking and reporting.   </w:t>
      </w:r>
    </w:p>
    <w:p w14:paraId="1F691FF4" w14:textId="77777777" w:rsidR="00E914EB" w:rsidRPr="00D43218" w:rsidRDefault="00E914EB" w:rsidP="00E914EB">
      <w:pPr>
        <w:rPr>
          <w:rFonts w:asciiTheme="minorHAnsi" w:hAnsiTheme="minorHAnsi" w:cs="Arial"/>
        </w:rPr>
      </w:pPr>
    </w:p>
    <w:p w14:paraId="1EFB973A" w14:textId="77777777" w:rsidR="00E914EB" w:rsidRPr="00D43218" w:rsidRDefault="00E914EB" w:rsidP="00E914EB">
      <w:pPr>
        <w:rPr>
          <w:rFonts w:asciiTheme="minorHAnsi" w:hAnsiTheme="minorHAnsi" w:cs="Arial"/>
        </w:rPr>
      </w:pPr>
      <w:r w:rsidRPr="00D43218">
        <w:rPr>
          <w:rFonts w:asciiTheme="minorHAnsi" w:hAnsiTheme="minorHAnsi" w:cs="Arial"/>
        </w:rPr>
        <w:t>Financial management tasks include:</w:t>
      </w:r>
    </w:p>
    <w:p w14:paraId="34E55FC4" w14:textId="5A61B930" w:rsidR="00E914EB" w:rsidRPr="00D43218" w:rsidRDefault="00E914EB" w:rsidP="00884437">
      <w:pPr>
        <w:widowControl/>
        <w:numPr>
          <w:ilvl w:val="0"/>
          <w:numId w:val="22"/>
        </w:numPr>
        <w:tabs>
          <w:tab w:val="clear" w:pos="1440"/>
        </w:tabs>
        <w:ind w:left="720" w:hanging="450"/>
        <w:rPr>
          <w:rFonts w:asciiTheme="minorHAnsi" w:hAnsiTheme="minorHAnsi" w:cs="Arial"/>
        </w:rPr>
      </w:pPr>
      <w:r w:rsidRPr="00D43218">
        <w:rPr>
          <w:rFonts w:asciiTheme="minorHAnsi" w:hAnsiTheme="minorHAnsi" w:cs="Arial"/>
        </w:rPr>
        <w:t>ensur</w:t>
      </w:r>
      <w:r w:rsidR="00AD2597">
        <w:rPr>
          <w:rFonts w:asciiTheme="minorHAnsi" w:hAnsiTheme="minorHAnsi" w:cs="Arial"/>
        </w:rPr>
        <w:t>ing</w:t>
      </w:r>
      <w:r w:rsidRPr="00D43218">
        <w:rPr>
          <w:rFonts w:asciiTheme="minorHAnsi" w:hAnsiTheme="minorHAnsi" w:cs="Arial"/>
        </w:rPr>
        <w:t xml:space="preserve"> accurate payment for services</w:t>
      </w:r>
      <w:r w:rsidR="00AD2597">
        <w:rPr>
          <w:rFonts w:asciiTheme="minorHAnsi" w:hAnsiTheme="minorHAnsi" w:cs="Arial"/>
        </w:rPr>
        <w:t xml:space="preserve"> to child care providers</w:t>
      </w:r>
      <w:r w:rsidR="00C922A9">
        <w:rPr>
          <w:rFonts w:asciiTheme="minorHAnsi" w:hAnsiTheme="minorHAnsi" w:cs="Arial"/>
        </w:rPr>
        <w:t>;</w:t>
      </w:r>
    </w:p>
    <w:p w14:paraId="5E97B7EB" w14:textId="34A4C378" w:rsidR="00E914EB" w:rsidRPr="00D43218" w:rsidRDefault="00E914EB" w:rsidP="00884437">
      <w:pPr>
        <w:widowControl/>
        <w:numPr>
          <w:ilvl w:val="0"/>
          <w:numId w:val="22"/>
        </w:numPr>
        <w:tabs>
          <w:tab w:val="clear" w:pos="1440"/>
        </w:tabs>
        <w:ind w:left="720" w:hanging="450"/>
        <w:rPr>
          <w:rFonts w:asciiTheme="minorHAnsi" w:hAnsiTheme="minorHAnsi" w:cs="Arial"/>
        </w:rPr>
      </w:pPr>
      <w:r w:rsidRPr="00D43218">
        <w:rPr>
          <w:rFonts w:asciiTheme="minorHAnsi" w:hAnsiTheme="minorHAnsi" w:cs="Arial"/>
        </w:rPr>
        <w:t xml:space="preserve">issuing </w:t>
      </w:r>
      <w:r w:rsidR="002B1616">
        <w:rPr>
          <w:rFonts w:asciiTheme="minorHAnsi" w:hAnsiTheme="minorHAnsi" w:cs="Arial"/>
        </w:rPr>
        <w:t xml:space="preserve">and reconciling </w:t>
      </w:r>
      <w:r w:rsidR="00174A98">
        <w:rPr>
          <w:rFonts w:asciiTheme="minorHAnsi" w:hAnsiTheme="minorHAnsi" w:cs="Arial"/>
        </w:rPr>
        <w:t xml:space="preserve">prospective </w:t>
      </w:r>
      <w:r w:rsidRPr="00D43218">
        <w:rPr>
          <w:rFonts w:asciiTheme="minorHAnsi" w:hAnsiTheme="minorHAnsi" w:cs="Arial"/>
        </w:rPr>
        <w:t xml:space="preserve">payments to providers of care, including relative providers; </w:t>
      </w:r>
    </w:p>
    <w:p w14:paraId="7D77AAC7" w14:textId="77777777" w:rsidR="00E914EB" w:rsidRPr="00D43218" w:rsidRDefault="00E914EB" w:rsidP="00884437">
      <w:pPr>
        <w:widowControl/>
        <w:numPr>
          <w:ilvl w:val="0"/>
          <w:numId w:val="22"/>
        </w:numPr>
        <w:tabs>
          <w:tab w:val="clear" w:pos="1440"/>
        </w:tabs>
        <w:ind w:left="720" w:hanging="450"/>
        <w:rPr>
          <w:rFonts w:asciiTheme="minorHAnsi" w:hAnsiTheme="minorHAnsi" w:cs="Arial"/>
        </w:rPr>
      </w:pPr>
      <w:r w:rsidRPr="00D43218">
        <w:rPr>
          <w:rFonts w:asciiTheme="minorHAnsi" w:hAnsiTheme="minorHAnsi" w:cs="Arial"/>
        </w:rPr>
        <w:t>tracking actual expenditures and project future expenditures to meet spending benchmarks; and</w:t>
      </w:r>
    </w:p>
    <w:p w14:paraId="2DFE062D" w14:textId="0BF6A078" w:rsidR="00174A98" w:rsidRDefault="00E914EB" w:rsidP="00174A98">
      <w:pPr>
        <w:widowControl/>
        <w:numPr>
          <w:ilvl w:val="0"/>
          <w:numId w:val="22"/>
        </w:numPr>
        <w:tabs>
          <w:tab w:val="clear" w:pos="1440"/>
        </w:tabs>
        <w:ind w:left="720" w:hanging="450"/>
        <w:rPr>
          <w:rFonts w:asciiTheme="minorHAnsi" w:hAnsiTheme="minorHAnsi" w:cs="Arial"/>
        </w:rPr>
      </w:pPr>
      <w:r w:rsidRPr="00D43218">
        <w:rPr>
          <w:rFonts w:asciiTheme="minorHAnsi" w:hAnsiTheme="minorHAnsi" w:cs="Arial"/>
        </w:rPr>
        <w:t>managing and accurately accounting for operational budgets and expenditures.</w:t>
      </w:r>
    </w:p>
    <w:p w14:paraId="5B12814C" w14:textId="77777777" w:rsidR="00174A98" w:rsidRDefault="00174A98" w:rsidP="00174A98">
      <w:pPr>
        <w:widowControl/>
        <w:rPr>
          <w:rFonts w:asciiTheme="minorHAnsi" w:hAnsiTheme="minorHAnsi" w:cs="Arial"/>
        </w:rPr>
      </w:pPr>
    </w:p>
    <w:p w14:paraId="77DAE722" w14:textId="759D21EC" w:rsidR="00174A98" w:rsidRPr="00174A98" w:rsidRDefault="00174A98" w:rsidP="00174A98">
      <w:pPr>
        <w:widowControl/>
        <w:rPr>
          <w:rFonts w:asciiTheme="minorHAnsi" w:hAnsiTheme="minorHAnsi" w:cs="Arial"/>
        </w:rPr>
      </w:pPr>
      <w:r>
        <w:rPr>
          <w:rFonts w:asciiTheme="minorHAnsi" w:hAnsiTheme="minorHAnsi" w:cs="Arial"/>
        </w:rPr>
        <w:t>Payments to all child care providers are made prospectively on a bi-weekly basis.  Reconciliation of over or underpayments are made after the prospective payment is made to the provider and any adjustments are made when the next payment is issued to the provider.  All payment amounts are determined through the Texas Child Care Connection (TX3C) system.</w:t>
      </w:r>
    </w:p>
    <w:p w14:paraId="05B844D1" w14:textId="77777777" w:rsidR="00E914EB" w:rsidRPr="00D43218" w:rsidRDefault="00E914EB" w:rsidP="00E914EB">
      <w:pPr>
        <w:rPr>
          <w:rFonts w:asciiTheme="minorHAnsi" w:hAnsiTheme="minorHAnsi" w:cs="Arial"/>
        </w:rPr>
      </w:pPr>
    </w:p>
    <w:p w14:paraId="0934BB34" w14:textId="5A803C52" w:rsidR="00E914EB" w:rsidRPr="00D43218" w:rsidRDefault="003F1A95" w:rsidP="00E914EB">
      <w:pPr>
        <w:rPr>
          <w:rFonts w:asciiTheme="minorHAnsi" w:hAnsiTheme="minorHAnsi" w:cs="Arial"/>
          <w:color w:val="FF0000"/>
        </w:rPr>
      </w:pPr>
      <w:r>
        <w:rPr>
          <w:rFonts w:asciiTheme="minorHAnsi" w:hAnsiTheme="minorHAnsi" w:cs="Arial"/>
          <w:u w:val="single"/>
        </w:rPr>
        <w:t>Texas Child Care Connection (TX3C)</w:t>
      </w:r>
    </w:p>
    <w:p w14:paraId="46FE72FC" w14:textId="3168C15A" w:rsidR="00E914EB" w:rsidRPr="00D43218" w:rsidRDefault="003F1A95" w:rsidP="00E914EB">
      <w:pPr>
        <w:rPr>
          <w:rFonts w:asciiTheme="minorHAnsi" w:hAnsiTheme="minorHAnsi" w:cs="Arial"/>
          <w:color w:val="FF0000"/>
        </w:rPr>
      </w:pPr>
      <w:r>
        <w:rPr>
          <w:rFonts w:asciiTheme="minorHAnsi" w:hAnsiTheme="minorHAnsi" w:cs="Arial"/>
        </w:rPr>
        <w:t>TX3C</w:t>
      </w:r>
      <w:r w:rsidR="00E914EB" w:rsidRPr="00D43218">
        <w:rPr>
          <w:rFonts w:asciiTheme="minorHAnsi" w:hAnsiTheme="minorHAnsi" w:cs="Arial"/>
        </w:rPr>
        <w:t xml:space="preserve"> is a </w:t>
      </w:r>
      <w:r w:rsidR="00E914EB" w:rsidRPr="00D43218">
        <w:rPr>
          <w:rFonts w:ascii="Calibri" w:hAnsi="Calibri" w:cs="Arial"/>
        </w:rPr>
        <w:t xml:space="preserve">statewide database system </w:t>
      </w:r>
      <w:r w:rsidR="00E914EB" w:rsidRPr="00D43218">
        <w:rPr>
          <w:rFonts w:asciiTheme="minorHAnsi" w:hAnsiTheme="minorHAnsi" w:cs="Arial"/>
        </w:rPr>
        <w:t>utilized by the child care</w:t>
      </w:r>
      <w:r w:rsidR="006136B1">
        <w:rPr>
          <w:rFonts w:asciiTheme="minorHAnsi" w:hAnsiTheme="minorHAnsi" w:cs="Arial"/>
        </w:rPr>
        <w:t xml:space="preserve"> services</w:t>
      </w:r>
      <w:r w:rsidR="00E914EB" w:rsidRPr="00D43218">
        <w:rPr>
          <w:rFonts w:asciiTheme="minorHAnsi" w:hAnsiTheme="minorHAnsi" w:cs="Arial"/>
        </w:rPr>
        <w:t xml:space="preserve"> program to document all family, provider, and fiscal information.  It is maintained by TWC.  All case management </w:t>
      </w:r>
      <w:r>
        <w:rPr>
          <w:rFonts w:asciiTheme="minorHAnsi" w:hAnsiTheme="minorHAnsi" w:cs="Arial"/>
        </w:rPr>
        <w:t>related to families enrolled in the child care services program, provider information/agreements, and fiscal documentation</w:t>
      </w:r>
      <w:r w:rsidR="00E914EB" w:rsidRPr="00D43218">
        <w:rPr>
          <w:rFonts w:asciiTheme="minorHAnsi" w:hAnsiTheme="minorHAnsi" w:cs="Arial"/>
        </w:rPr>
        <w:t xml:space="preserve"> must be maintained in </w:t>
      </w:r>
      <w:r>
        <w:rPr>
          <w:rFonts w:asciiTheme="minorHAnsi" w:hAnsiTheme="minorHAnsi" w:cs="Arial"/>
        </w:rPr>
        <w:t>TX3C</w:t>
      </w:r>
      <w:r w:rsidR="00E914EB" w:rsidRPr="00D43218">
        <w:rPr>
          <w:rFonts w:asciiTheme="minorHAnsi" w:hAnsiTheme="minorHAnsi" w:cs="Arial"/>
        </w:rPr>
        <w:t xml:space="preserve"> and entered on a regular and frequent basis.</w:t>
      </w:r>
      <w:r w:rsidR="00C922A9">
        <w:rPr>
          <w:rFonts w:asciiTheme="minorHAnsi" w:hAnsiTheme="minorHAnsi" w:cs="Arial"/>
        </w:rPr>
        <w:t xml:space="preserve">  The selected </w:t>
      </w:r>
      <w:r w:rsidR="00B40730">
        <w:rPr>
          <w:rFonts w:asciiTheme="minorHAnsi" w:hAnsiTheme="minorHAnsi" w:cs="Arial"/>
        </w:rPr>
        <w:t>Responder</w:t>
      </w:r>
      <w:r w:rsidR="00C922A9">
        <w:rPr>
          <w:rFonts w:asciiTheme="minorHAnsi" w:hAnsiTheme="minorHAnsi" w:cs="Arial"/>
        </w:rPr>
        <w:t xml:space="preserve"> </w:t>
      </w:r>
      <w:r w:rsidR="002B1616">
        <w:rPr>
          <w:rFonts w:asciiTheme="minorHAnsi" w:hAnsiTheme="minorHAnsi" w:cs="Arial"/>
        </w:rPr>
        <w:t>is</w:t>
      </w:r>
      <w:r w:rsidR="00C922A9">
        <w:rPr>
          <w:rFonts w:asciiTheme="minorHAnsi" w:hAnsiTheme="minorHAnsi" w:cs="Arial"/>
        </w:rPr>
        <w:t xml:space="preserve"> required to utilize </w:t>
      </w:r>
      <w:r>
        <w:rPr>
          <w:rFonts w:asciiTheme="minorHAnsi" w:hAnsiTheme="minorHAnsi" w:cs="Arial"/>
        </w:rPr>
        <w:t>TX3C</w:t>
      </w:r>
      <w:r w:rsidR="00174A98">
        <w:rPr>
          <w:rFonts w:asciiTheme="minorHAnsi" w:hAnsiTheme="minorHAnsi" w:cs="Arial"/>
        </w:rPr>
        <w:t>.</w:t>
      </w:r>
      <w:r>
        <w:rPr>
          <w:rFonts w:asciiTheme="minorHAnsi" w:hAnsiTheme="minorHAnsi" w:cs="Arial"/>
        </w:rPr>
        <w:t xml:space="preserve"> </w:t>
      </w:r>
    </w:p>
    <w:p w14:paraId="06BCA18F" w14:textId="77777777" w:rsidR="00E914EB" w:rsidRPr="00D43218" w:rsidRDefault="00E914EB" w:rsidP="00E914EB">
      <w:pPr>
        <w:rPr>
          <w:rFonts w:asciiTheme="minorHAnsi" w:hAnsiTheme="minorHAnsi" w:cs="Arial"/>
        </w:rPr>
      </w:pPr>
    </w:p>
    <w:p w14:paraId="0D8E9A02" w14:textId="77777777" w:rsidR="00E914EB" w:rsidRPr="00D43218" w:rsidRDefault="00E914EB" w:rsidP="00E914EB">
      <w:pPr>
        <w:rPr>
          <w:rFonts w:asciiTheme="minorHAnsi" w:hAnsiTheme="minorHAnsi" w:cs="Arial"/>
        </w:rPr>
      </w:pPr>
      <w:r w:rsidRPr="00D43218">
        <w:rPr>
          <w:rFonts w:ascii="Calibri" w:hAnsi="Calibri" w:cs="Arial"/>
          <w:u w:val="single"/>
        </w:rPr>
        <w:t>IT Support</w:t>
      </w:r>
    </w:p>
    <w:p w14:paraId="32B6F4E7" w14:textId="45F9B7DE" w:rsidR="00E914EB" w:rsidRDefault="00E914EB" w:rsidP="00E914EB">
      <w:pPr>
        <w:rPr>
          <w:rFonts w:asciiTheme="minorHAnsi" w:hAnsiTheme="minorHAnsi" w:cs="Arial"/>
        </w:rPr>
      </w:pPr>
      <w:r w:rsidRPr="00D43218">
        <w:rPr>
          <w:rFonts w:asciiTheme="minorHAnsi" w:hAnsiTheme="minorHAnsi" w:cs="Arial"/>
        </w:rPr>
        <w:t xml:space="preserve">Computer hardware and software that supports the child care services delivery system is provided, supported, and maintained by PBWDB.  The </w:t>
      </w:r>
      <w:r w:rsidR="00D32C5A">
        <w:rPr>
          <w:rFonts w:asciiTheme="minorHAnsi" w:hAnsiTheme="minorHAnsi" w:cs="Arial"/>
        </w:rPr>
        <w:t xml:space="preserve">selected </w:t>
      </w:r>
      <w:r w:rsidRPr="00D43218">
        <w:rPr>
          <w:rFonts w:asciiTheme="minorHAnsi" w:hAnsiTheme="minorHAnsi" w:cs="Arial"/>
        </w:rPr>
        <w:t xml:space="preserve">child care contractor will be a user on PBWDB’s wide area network (WAN).  Access to the WAN allows the contractor to verify eligibility for certain families, Internet access, access to </w:t>
      </w:r>
      <w:r w:rsidR="003F1A95">
        <w:rPr>
          <w:rFonts w:asciiTheme="minorHAnsi" w:hAnsiTheme="minorHAnsi" w:cs="Arial"/>
        </w:rPr>
        <w:t>TX3C</w:t>
      </w:r>
      <w:r w:rsidRPr="00D43218">
        <w:rPr>
          <w:rFonts w:asciiTheme="minorHAnsi" w:hAnsiTheme="minorHAnsi" w:cs="Arial"/>
        </w:rPr>
        <w:t xml:space="preserve">, email, </w:t>
      </w:r>
      <w:r w:rsidR="000D079D">
        <w:rPr>
          <w:rFonts w:asciiTheme="minorHAnsi" w:hAnsiTheme="minorHAnsi" w:cs="Arial"/>
        </w:rPr>
        <w:t>and all other systems required and necessary to efficiently and effectively operate the child care program.</w:t>
      </w:r>
      <w:r w:rsidRPr="00D43218">
        <w:rPr>
          <w:rFonts w:asciiTheme="minorHAnsi" w:hAnsiTheme="minorHAnsi" w:cs="Arial"/>
        </w:rPr>
        <w:t xml:space="preserve">  PBWDB is responsible for the connectivity to the WAN.</w:t>
      </w:r>
    </w:p>
    <w:p w14:paraId="6B939BA6" w14:textId="18C71F66" w:rsidR="00B362CD" w:rsidRDefault="00B362CD" w:rsidP="00E914EB">
      <w:pPr>
        <w:rPr>
          <w:rFonts w:asciiTheme="minorHAnsi" w:hAnsiTheme="minorHAnsi" w:cs="Arial"/>
        </w:rPr>
      </w:pPr>
    </w:p>
    <w:p w14:paraId="72FBFFC3" w14:textId="1EE00527" w:rsidR="00E914EB" w:rsidRPr="00A54AFC" w:rsidRDefault="00E914EB" w:rsidP="00E914EB">
      <w:pPr>
        <w:pStyle w:val="Heading2"/>
        <w:rPr>
          <w:rFonts w:asciiTheme="minorHAnsi" w:hAnsiTheme="minorHAnsi" w:cs="Arial"/>
          <w:sz w:val="24"/>
          <w:szCs w:val="24"/>
        </w:rPr>
      </w:pPr>
      <w:bookmarkStart w:id="30" w:name="_Toc514072557"/>
      <w:r w:rsidRPr="00A54AFC">
        <w:rPr>
          <w:rFonts w:asciiTheme="minorHAnsi" w:hAnsiTheme="minorHAnsi" w:cs="Arial"/>
          <w:sz w:val="24"/>
          <w:szCs w:val="24"/>
        </w:rPr>
        <w:lastRenderedPageBreak/>
        <w:t>SCOPE OF CURRENT OPERATIONS</w:t>
      </w:r>
      <w:bookmarkEnd w:id="30"/>
    </w:p>
    <w:p w14:paraId="488FDDEA" w14:textId="77777777" w:rsidR="00E914EB" w:rsidRPr="00A54AFC" w:rsidRDefault="00E914EB" w:rsidP="00E914EB">
      <w:pPr>
        <w:rPr>
          <w:rFonts w:asciiTheme="minorHAnsi" w:hAnsiTheme="minorHAnsi" w:cs="Arial"/>
        </w:rPr>
      </w:pPr>
      <w:r w:rsidRPr="00A54AFC">
        <w:rPr>
          <w:rFonts w:asciiTheme="minorHAnsi" w:hAnsiTheme="minorHAnsi" w:cs="Arial"/>
          <w:szCs w:val="24"/>
        </w:rPr>
        <w:t>The following is a summary</w:t>
      </w:r>
      <w:r w:rsidRPr="00A54AFC">
        <w:rPr>
          <w:rFonts w:asciiTheme="minorHAnsi" w:hAnsiTheme="minorHAnsi" w:cs="Arial"/>
        </w:rPr>
        <w:t xml:space="preserve"> of the operations under the current child care contract. </w:t>
      </w:r>
    </w:p>
    <w:p w14:paraId="5241406F" w14:textId="7ACE7797" w:rsidR="00E914EB" w:rsidRPr="00A54AFC" w:rsidRDefault="00E914EB" w:rsidP="00776EF0">
      <w:pPr>
        <w:widowControl/>
        <w:numPr>
          <w:ilvl w:val="0"/>
          <w:numId w:val="24"/>
        </w:numPr>
        <w:rPr>
          <w:rFonts w:asciiTheme="minorHAnsi" w:hAnsiTheme="minorHAnsi" w:cs="Arial"/>
        </w:rPr>
      </w:pPr>
      <w:bookmarkStart w:id="31" w:name="_Hlk513299714"/>
      <w:r w:rsidRPr="00A54AFC">
        <w:rPr>
          <w:rFonts w:asciiTheme="minorHAnsi" w:hAnsiTheme="minorHAnsi" w:cs="Arial"/>
        </w:rPr>
        <w:t xml:space="preserve">The average number of </w:t>
      </w:r>
      <w:r w:rsidR="00745AB0">
        <w:rPr>
          <w:rFonts w:asciiTheme="minorHAnsi" w:hAnsiTheme="minorHAnsi" w:cs="Arial"/>
        </w:rPr>
        <w:t>children served</w:t>
      </w:r>
      <w:r w:rsidRPr="00A54AFC">
        <w:rPr>
          <w:rFonts w:asciiTheme="minorHAnsi" w:hAnsiTheme="minorHAnsi" w:cs="Arial"/>
        </w:rPr>
        <w:t xml:space="preserve"> for the period October </w:t>
      </w:r>
      <w:r w:rsidR="00A54AFC">
        <w:rPr>
          <w:rFonts w:asciiTheme="minorHAnsi" w:hAnsiTheme="minorHAnsi" w:cs="Arial"/>
        </w:rPr>
        <w:t>202</w:t>
      </w:r>
      <w:r w:rsidR="00745AB0">
        <w:rPr>
          <w:rFonts w:asciiTheme="minorHAnsi" w:hAnsiTheme="minorHAnsi" w:cs="Arial"/>
        </w:rPr>
        <w:t>5</w:t>
      </w:r>
      <w:r w:rsidRPr="00A54AFC">
        <w:rPr>
          <w:rFonts w:asciiTheme="minorHAnsi" w:hAnsiTheme="minorHAnsi" w:cs="Arial"/>
        </w:rPr>
        <w:t xml:space="preserve"> through </w:t>
      </w:r>
      <w:r w:rsidR="00745AB0">
        <w:rPr>
          <w:rFonts w:asciiTheme="minorHAnsi" w:hAnsiTheme="minorHAnsi" w:cs="Arial"/>
        </w:rPr>
        <w:t>April</w:t>
      </w:r>
      <w:r w:rsidRPr="00A54AFC">
        <w:rPr>
          <w:rFonts w:asciiTheme="minorHAnsi" w:hAnsiTheme="minorHAnsi" w:cs="Arial"/>
        </w:rPr>
        <w:t xml:space="preserve"> </w:t>
      </w:r>
      <w:r w:rsidR="00A54AFC">
        <w:rPr>
          <w:rFonts w:asciiTheme="minorHAnsi" w:hAnsiTheme="minorHAnsi" w:cs="Arial"/>
        </w:rPr>
        <w:t>202</w:t>
      </w:r>
      <w:r w:rsidR="00745AB0">
        <w:rPr>
          <w:rFonts w:asciiTheme="minorHAnsi" w:hAnsiTheme="minorHAnsi" w:cs="Arial"/>
        </w:rPr>
        <w:t>6</w:t>
      </w:r>
      <w:r w:rsidRPr="00A54AFC">
        <w:rPr>
          <w:rFonts w:ascii="Calibri" w:hAnsi="Calibri" w:cs="Arial"/>
        </w:rPr>
        <w:t xml:space="preserve"> was </w:t>
      </w:r>
      <w:r w:rsidR="00745AB0">
        <w:rPr>
          <w:rFonts w:ascii="Calibri" w:hAnsi="Calibri" w:cs="Arial"/>
        </w:rPr>
        <w:t>2,702</w:t>
      </w:r>
      <w:r w:rsidRPr="00A54AFC">
        <w:rPr>
          <w:rFonts w:ascii="Calibri" w:hAnsi="Calibri" w:cs="Arial"/>
        </w:rPr>
        <w:t>.</w:t>
      </w:r>
      <w:r w:rsidRPr="00A54AFC">
        <w:rPr>
          <w:rFonts w:asciiTheme="minorHAnsi" w:hAnsiTheme="minorHAnsi" w:cs="Arial"/>
        </w:rPr>
        <w:t xml:space="preserve">  </w:t>
      </w:r>
      <w:r w:rsidR="00D32C5A">
        <w:rPr>
          <w:rFonts w:asciiTheme="minorHAnsi" w:hAnsiTheme="minorHAnsi" w:cs="Arial"/>
        </w:rPr>
        <w:t>T</w:t>
      </w:r>
      <w:r w:rsidR="00A54AFC">
        <w:rPr>
          <w:rFonts w:asciiTheme="minorHAnsi" w:hAnsiTheme="minorHAnsi" w:cs="Arial"/>
        </w:rPr>
        <w:t xml:space="preserve">he number </w:t>
      </w:r>
      <w:r w:rsidR="00745AB0">
        <w:rPr>
          <w:rFonts w:asciiTheme="minorHAnsi" w:hAnsiTheme="minorHAnsi" w:cs="Arial"/>
        </w:rPr>
        <w:t xml:space="preserve">children enrolled as of </w:t>
      </w:r>
      <w:r w:rsidR="002B1616">
        <w:rPr>
          <w:rFonts w:asciiTheme="minorHAnsi" w:hAnsiTheme="minorHAnsi" w:cs="Arial"/>
        </w:rPr>
        <w:t xml:space="preserve">the end of </w:t>
      </w:r>
      <w:r w:rsidR="00AD2597">
        <w:rPr>
          <w:rFonts w:asciiTheme="minorHAnsi" w:hAnsiTheme="minorHAnsi" w:cs="Arial"/>
        </w:rPr>
        <w:t>May 2026</w:t>
      </w:r>
      <w:r w:rsidR="00745AB0">
        <w:rPr>
          <w:rFonts w:asciiTheme="minorHAnsi" w:hAnsiTheme="minorHAnsi" w:cs="Arial"/>
        </w:rPr>
        <w:t xml:space="preserve"> was </w:t>
      </w:r>
      <w:r w:rsidR="002B1616">
        <w:rPr>
          <w:rFonts w:asciiTheme="minorHAnsi" w:hAnsiTheme="minorHAnsi" w:cs="Arial"/>
        </w:rPr>
        <w:t>3,000</w:t>
      </w:r>
      <w:r w:rsidR="00A54AFC">
        <w:rPr>
          <w:rFonts w:asciiTheme="minorHAnsi" w:hAnsiTheme="minorHAnsi" w:cs="Arial"/>
        </w:rPr>
        <w:t xml:space="preserve">. </w:t>
      </w:r>
      <w:r w:rsidR="000D079D">
        <w:rPr>
          <w:rFonts w:asciiTheme="minorHAnsi" w:hAnsiTheme="minorHAnsi" w:cs="Arial"/>
        </w:rPr>
        <w:t xml:space="preserve"> Child care is provided through funds from </w:t>
      </w:r>
      <w:r w:rsidRPr="00A54AFC">
        <w:rPr>
          <w:rFonts w:asciiTheme="minorHAnsi" w:hAnsiTheme="minorHAnsi" w:cs="Arial"/>
        </w:rPr>
        <w:t xml:space="preserve">Child Care Development Funds (CCDF), CCDF Child Care Local Match, and the Texas Department of Family and Protective Services. </w:t>
      </w:r>
    </w:p>
    <w:p w14:paraId="4B2EA288" w14:textId="6AC42F25" w:rsidR="00A54AFC" w:rsidRPr="00664C7F" w:rsidRDefault="000515D2" w:rsidP="00E731D5">
      <w:pPr>
        <w:widowControl/>
        <w:numPr>
          <w:ilvl w:val="0"/>
          <w:numId w:val="24"/>
        </w:numPr>
        <w:rPr>
          <w:rFonts w:asciiTheme="minorHAnsi" w:hAnsiTheme="minorHAnsi" w:cs="Arial"/>
        </w:rPr>
      </w:pPr>
      <w:r w:rsidRPr="00AD2597">
        <w:rPr>
          <w:rFonts w:asciiTheme="minorHAnsi" w:hAnsiTheme="minorHAnsi" w:cs="Arial"/>
        </w:rPr>
        <w:t xml:space="preserve">One hundred </w:t>
      </w:r>
      <w:r w:rsidR="00AD2597" w:rsidRPr="00AD2597">
        <w:rPr>
          <w:rFonts w:asciiTheme="minorHAnsi" w:hAnsiTheme="minorHAnsi" w:cs="Arial"/>
        </w:rPr>
        <w:t>eighty-two (182</w:t>
      </w:r>
      <w:r w:rsidRPr="00AD2597">
        <w:rPr>
          <w:rFonts w:asciiTheme="minorHAnsi" w:hAnsiTheme="minorHAnsi" w:cs="Arial"/>
        </w:rPr>
        <w:t xml:space="preserve">) </w:t>
      </w:r>
      <w:r w:rsidR="00E731D5" w:rsidRPr="00AD2597">
        <w:rPr>
          <w:rFonts w:asciiTheme="minorHAnsi" w:hAnsiTheme="minorHAnsi" w:cs="Arial"/>
        </w:rPr>
        <w:t xml:space="preserve">licensed and registered </w:t>
      </w:r>
      <w:r w:rsidR="00E914EB" w:rsidRPr="00AD2597">
        <w:rPr>
          <w:rFonts w:asciiTheme="minorHAnsi" w:hAnsiTheme="minorHAnsi" w:cs="Arial"/>
        </w:rPr>
        <w:t xml:space="preserve">child care facilities </w:t>
      </w:r>
      <w:r w:rsidRPr="00AD2597">
        <w:rPr>
          <w:rFonts w:asciiTheme="minorHAnsi" w:hAnsiTheme="minorHAnsi" w:cs="Arial"/>
        </w:rPr>
        <w:t xml:space="preserve">are </w:t>
      </w:r>
      <w:r w:rsidR="00E914EB" w:rsidRPr="00AD2597">
        <w:rPr>
          <w:rFonts w:asciiTheme="minorHAnsi" w:hAnsiTheme="minorHAnsi" w:cs="Arial"/>
        </w:rPr>
        <w:t>operating in the Permian Basin</w:t>
      </w:r>
      <w:r w:rsidR="007719E7" w:rsidRPr="00AD2597">
        <w:rPr>
          <w:rFonts w:asciiTheme="minorHAnsi" w:hAnsiTheme="minorHAnsi" w:cs="Arial"/>
        </w:rPr>
        <w:t>.</w:t>
      </w:r>
      <w:r w:rsidRPr="00AD2597">
        <w:rPr>
          <w:rFonts w:asciiTheme="minorHAnsi" w:hAnsiTheme="minorHAnsi" w:cs="Arial"/>
        </w:rPr>
        <w:t xml:space="preserve"> </w:t>
      </w:r>
      <w:r w:rsidRPr="00664C7F">
        <w:rPr>
          <w:rFonts w:asciiTheme="minorHAnsi" w:hAnsiTheme="minorHAnsi" w:cs="Arial"/>
        </w:rPr>
        <w:t xml:space="preserve">One hundred and </w:t>
      </w:r>
      <w:r w:rsidR="00C33FE0" w:rsidRPr="00664C7F">
        <w:rPr>
          <w:rFonts w:asciiTheme="minorHAnsi" w:hAnsiTheme="minorHAnsi" w:cs="Arial"/>
        </w:rPr>
        <w:t>t</w:t>
      </w:r>
      <w:r w:rsidR="00664C7F" w:rsidRPr="00664C7F">
        <w:rPr>
          <w:rFonts w:asciiTheme="minorHAnsi" w:hAnsiTheme="minorHAnsi" w:cs="Arial"/>
        </w:rPr>
        <w:t>welve</w:t>
      </w:r>
      <w:r w:rsidRPr="00664C7F">
        <w:rPr>
          <w:rFonts w:asciiTheme="minorHAnsi" w:hAnsiTheme="minorHAnsi" w:cs="Arial"/>
        </w:rPr>
        <w:t xml:space="preserve"> (1</w:t>
      </w:r>
      <w:r w:rsidR="003F1A95" w:rsidRPr="00664C7F">
        <w:rPr>
          <w:rFonts w:asciiTheme="minorHAnsi" w:hAnsiTheme="minorHAnsi" w:cs="Arial"/>
        </w:rPr>
        <w:t>1</w:t>
      </w:r>
      <w:r w:rsidR="00664C7F" w:rsidRPr="00664C7F">
        <w:rPr>
          <w:rFonts w:asciiTheme="minorHAnsi" w:hAnsiTheme="minorHAnsi" w:cs="Arial"/>
        </w:rPr>
        <w:t>2</w:t>
      </w:r>
      <w:r w:rsidRPr="00664C7F">
        <w:rPr>
          <w:rFonts w:asciiTheme="minorHAnsi" w:hAnsiTheme="minorHAnsi" w:cs="Arial"/>
        </w:rPr>
        <w:t xml:space="preserve">) participate in </w:t>
      </w:r>
      <w:r w:rsidR="00AD2597">
        <w:rPr>
          <w:rFonts w:asciiTheme="minorHAnsi" w:hAnsiTheme="minorHAnsi" w:cs="Arial"/>
        </w:rPr>
        <w:t xml:space="preserve">PBWDB’s child care services </w:t>
      </w:r>
      <w:r w:rsidRPr="00664C7F">
        <w:rPr>
          <w:rFonts w:asciiTheme="minorHAnsi" w:hAnsiTheme="minorHAnsi" w:cs="Arial"/>
        </w:rPr>
        <w:t>program.</w:t>
      </w:r>
    </w:p>
    <w:p w14:paraId="5869F4E2" w14:textId="0756E8D2" w:rsidR="00E731D5" w:rsidRPr="00664C7F" w:rsidRDefault="00664C7F" w:rsidP="00E731D5">
      <w:pPr>
        <w:widowControl/>
        <w:numPr>
          <w:ilvl w:val="0"/>
          <w:numId w:val="24"/>
        </w:numPr>
        <w:rPr>
          <w:rFonts w:asciiTheme="minorHAnsi" w:hAnsiTheme="minorHAnsi" w:cs="Arial"/>
        </w:rPr>
      </w:pPr>
      <w:r w:rsidRPr="00664C7F">
        <w:rPr>
          <w:rFonts w:asciiTheme="minorHAnsi" w:hAnsiTheme="minorHAnsi" w:cs="Arial"/>
        </w:rPr>
        <w:t>Eighty-two (82)</w:t>
      </w:r>
      <w:r w:rsidR="0097517E" w:rsidRPr="00664C7F">
        <w:rPr>
          <w:rFonts w:asciiTheme="minorHAnsi" w:hAnsiTheme="minorHAnsi" w:cs="Arial"/>
        </w:rPr>
        <w:t xml:space="preserve"> </w:t>
      </w:r>
      <w:r w:rsidR="00AD2597">
        <w:rPr>
          <w:rFonts w:asciiTheme="minorHAnsi" w:hAnsiTheme="minorHAnsi" w:cs="Arial"/>
        </w:rPr>
        <w:t xml:space="preserve">Permian Basin child care </w:t>
      </w:r>
      <w:r w:rsidR="00A54AFC" w:rsidRPr="00664C7F">
        <w:rPr>
          <w:rFonts w:asciiTheme="minorHAnsi" w:hAnsiTheme="minorHAnsi" w:cs="Arial"/>
        </w:rPr>
        <w:t xml:space="preserve">providers currently participate in the Texas Rising Star </w:t>
      </w:r>
      <w:r w:rsidR="008F1238" w:rsidRPr="00664C7F">
        <w:rPr>
          <w:rFonts w:asciiTheme="minorHAnsi" w:hAnsiTheme="minorHAnsi" w:cs="Arial"/>
        </w:rPr>
        <w:t xml:space="preserve">(TRS) </w:t>
      </w:r>
      <w:r w:rsidR="00A54AFC" w:rsidRPr="00664C7F">
        <w:rPr>
          <w:rFonts w:asciiTheme="minorHAnsi" w:hAnsiTheme="minorHAnsi" w:cs="Arial"/>
        </w:rPr>
        <w:t>Program.</w:t>
      </w:r>
      <w:r w:rsidR="00E914EB" w:rsidRPr="00664C7F">
        <w:rPr>
          <w:rFonts w:asciiTheme="minorHAnsi" w:hAnsiTheme="minorHAnsi" w:cs="Arial"/>
        </w:rPr>
        <w:t xml:space="preserve">  </w:t>
      </w:r>
      <w:r w:rsidR="008F1238" w:rsidRPr="00664C7F">
        <w:rPr>
          <w:rFonts w:asciiTheme="minorHAnsi" w:hAnsiTheme="minorHAnsi" w:cs="Arial"/>
        </w:rPr>
        <w:t xml:space="preserve">Texas </w:t>
      </w:r>
      <w:r w:rsidR="00D52A05" w:rsidRPr="00664C7F">
        <w:rPr>
          <w:rStyle w:val="Strong"/>
          <w:rFonts w:asciiTheme="minorHAnsi" w:hAnsiTheme="minorHAnsi" w:cstheme="minorHAnsi"/>
          <w:b w:val="0"/>
          <w:bCs w:val="0"/>
          <w:color w:val="000000"/>
          <w:szCs w:val="24"/>
        </w:rPr>
        <w:t xml:space="preserve">HB 1792 </w:t>
      </w:r>
      <w:r w:rsidR="00D32C5A" w:rsidRPr="00664C7F">
        <w:rPr>
          <w:rStyle w:val="Strong"/>
          <w:rFonts w:asciiTheme="minorHAnsi" w:hAnsiTheme="minorHAnsi" w:cstheme="minorHAnsi"/>
          <w:b w:val="0"/>
          <w:bCs w:val="0"/>
          <w:color w:val="000000"/>
          <w:szCs w:val="24"/>
        </w:rPr>
        <w:t>legislates that</w:t>
      </w:r>
      <w:r w:rsidR="00D52A05" w:rsidRPr="00664C7F">
        <w:rPr>
          <w:rStyle w:val="Strong"/>
          <w:rFonts w:asciiTheme="minorHAnsi" w:hAnsiTheme="minorHAnsi" w:cstheme="minorHAnsi"/>
          <w:b w:val="0"/>
          <w:bCs w:val="0"/>
          <w:color w:val="000000"/>
          <w:szCs w:val="24"/>
        </w:rPr>
        <w:t xml:space="preserve"> all licensed or registered child care providers </w:t>
      </w:r>
      <w:r w:rsidR="00AD2597">
        <w:rPr>
          <w:rStyle w:val="Strong"/>
          <w:rFonts w:asciiTheme="minorHAnsi" w:hAnsiTheme="minorHAnsi" w:cstheme="minorHAnsi"/>
          <w:b w:val="0"/>
          <w:bCs w:val="0"/>
          <w:color w:val="000000"/>
          <w:szCs w:val="24"/>
        </w:rPr>
        <w:t>that participate in T</w:t>
      </w:r>
      <w:r w:rsidR="008F1238" w:rsidRPr="00664C7F">
        <w:rPr>
          <w:rStyle w:val="Strong"/>
          <w:rFonts w:asciiTheme="minorHAnsi" w:hAnsiTheme="minorHAnsi" w:cstheme="minorHAnsi"/>
          <w:b w:val="0"/>
          <w:bCs w:val="0"/>
          <w:color w:val="000000"/>
          <w:szCs w:val="24"/>
        </w:rPr>
        <w:t xml:space="preserve">exas </w:t>
      </w:r>
      <w:r w:rsidR="00AD2597">
        <w:rPr>
          <w:rStyle w:val="Strong"/>
          <w:rFonts w:asciiTheme="minorHAnsi" w:hAnsiTheme="minorHAnsi" w:cstheme="minorHAnsi"/>
          <w:b w:val="0"/>
          <w:bCs w:val="0"/>
          <w:color w:val="000000"/>
          <w:szCs w:val="24"/>
        </w:rPr>
        <w:t>child care services program must become a TRS certified provider</w:t>
      </w:r>
      <w:r w:rsidR="00DC0481" w:rsidRPr="00664C7F">
        <w:rPr>
          <w:rStyle w:val="Strong"/>
          <w:rFonts w:asciiTheme="minorHAnsi" w:hAnsiTheme="minorHAnsi" w:cstheme="minorHAnsi"/>
          <w:b w:val="0"/>
          <w:bCs w:val="0"/>
          <w:color w:val="000000"/>
          <w:szCs w:val="24"/>
        </w:rPr>
        <w:t>.</w:t>
      </w:r>
    </w:p>
    <w:p w14:paraId="1C9947DA" w14:textId="757EA02B" w:rsidR="00E914EB" w:rsidRPr="00AD2597" w:rsidRDefault="00C33FE0" w:rsidP="00776EF0">
      <w:pPr>
        <w:widowControl/>
        <w:numPr>
          <w:ilvl w:val="0"/>
          <w:numId w:val="24"/>
        </w:numPr>
        <w:rPr>
          <w:rFonts w:asciiTheme="minorHAnsi" w:hAnsiTheme="minorHAnsi" w:cs="Arial"/>
        </w:rPr>
      </w:pPr>
      <w:r w:rsidRPr="00AD2597">
        <w:rPr>
          <w:rFonts w:asciiTheme="minorHAnsi" w:hAnsiTheme="minorHAnsi" w:cs="Arial"/>
        </w:rPr>
        <w:t xml:space="preserve">The average bi-weekly </w:t>
      </w:r>
      <w:r w:rsidR="00B163CB" w:rsidRPr="00AD2597">
        <w:rPr>
          <w:rFonts w:asciiTheme="minorHAnsi" w:hAnsiTheme="minorHAnsi" w:cs="Arial"/>
        </w:rPr>
        <w:t xml:space="preserve">prospective </w:t>
      </w:r>
      <w:r w:rsidRPr="00AD2597">
        <w:rPr>
          <w:rFonts w:asciiTheme="minorHAnsi" w:hAnsiTheme="minorHAnsi" w:cs="Arial"/>
        </w:rPr>
        <w:t xml:space="preserve">payment to the child care services providers is approximately </w:t>
      </w:r>
      <w:r w:rsidR="00D02BF2">
        <w:rPr>
          <w:rFonts w:asciiTheme="minorHAnsi" w:hAnsiTheme="minorHAnsi" w:cs="Arial"/>
        </w:rPr>
        <w:t>$820,000</w:t>
      </w:r>
      <w:r w:rsidRPr="00AD2597">
        <w:rPr>
          <w:rFonts w:asciiTheme="minorHAnsi" w:hAnsiTheme="minorHAnsi" w:cs="Arial"/>
        </w:rPr>
        <w:t>.</w:t>
      </w:r>
    </w:p>
    <w:bookmarkEnd w:id="31"/>
    <w:p w14:paraId="4FAF6241" w14:textId="77777777" w:rsidR="00E914EB" w:rsidRPr="00D43218" w:rsidRDefault="00E914EB" w:rsidP="00E914EB">
      <w:pPr>
        <w:rPr>
          <w:rFonts w:asciiTheme="minorHAnsi" w:hAnsiTheme="minorHAnsi" w:cs="Arial"/>
        </w:rPr>
      </w:pPr>
    </w:p>
    <w:p w14:paraId="16594A2E" w14:textId="7D43BB77" w:rsidR="00E914EB" w:rsidRDefault="00E914EB" w:rsidP="00E914EB">
      <w:pPr>
        <w:rPr>
          <w:rFonts w:asciiTheme="minorHAnsi" w:hAnsiTheme="minorHAnsi" w:cs="Arial"/>
        </w:rPr>
      </w:pPr>
      <w:r>
        <w:rPr>
          <w:rFonts w:asciiTheme="minorHAnsi" w:hAnsiTheme="minorHAnsi" w:cs="Arial"/>
        </w:rPr>
        <w:t xml:space="preserve">Children are enrolled in the </w:t>
      </w:r>
      <w:r w:rsidR="002551FC">
        <w:rPr>
          <w:rFonts w:asciiTheme="minorHAnsi" w:hAnsiTheme="minorHAnsi" w:cs="Arial"/>
        </w:rPr>
        <w:t xml:space="preserve">child care services </w:t>
      </w:r>
      <w:r>
        <w:rPr>
          <w:rFonts w:asciiTheme="minorHAnsi" w:hAnsiTheme="minorHAnsi" w:cs="Arial"/>
        </w:rPr>
        <w:t xml:space="preserve">program based on the priority group in which they fall.  Children in the </w:t>
      </w:r>
      <w:proofErr w:type="gramStart"/>
      <w:r>
        <w:rPr>
          <w:rFonts w:asciiTheme="minorHAnsi" w:hAnsiTheme="minorHAnsi" w:cs="Arial"/>
        </w:rPr>
        <w:t>first priority</w:t>
      </w:r>
      <w:proofErr w:type="gramEnd"/>
      <w:r>
        <w:rPr>
          <w:rFonts w:asciiTheme="minorHAnsi" w:hAnsiTheme="minorHAnsi" w:cs="Arial"/>
        </w:rPr>
        <w:t xml:space="preserve"> group are considered mandatory and must be enrolled.  Children in the second and third pr</w:t>
      </w:r>
      <w:r w:rsidR="00AF5B36">
        <w:rPr>
          <w:rFonts w:asciiTheme="minorHAnsi" w:hAnsiTheme="minorHAnsi" w:cs="Arial"/>
        </w:rPr>
        <w:t>iority groups</w:t>
      </w:r>
      <w:r w:rsidR="00D4073D">
        <w:rPr>
          <w:rFonts w:asciiTheme="minorHAnsi" w:hAnsiTheme="minorHAnsi" w:cs="Arial"/>
        </w:rPr>
        <w:t xml:space="preserve"> (discretionary)</w:t>
      </w:r>
      <w:r w:rsidR="00AF5B36">
        <w:rPr>
          <w:rFonts w:asciiTheme="minorHAnsi" w:hAnsiTheme="minorHAnsi" w:cs="Arial"/>
        </w:rPr>
        <w:t xml:space="preserve"> are served based on the Child Care Rules and PBWDB policy</w:t>
      </w:r>
      <w:r>
        <w:rPr>
          <w:rFonts w:asciiTheme="minorHAnsi" w:hAnsiTheme="minorHAnsi" w:cs="Arial"/>
        </w:rPr>
        <w:t xml:space="preserve"> and </w:t>
      </w:r>
      <w:r w:rsidR="00AF5B36">
        <w:rPr>
          <w:rFonts w:asciiTheme="minorHAnsi" w:hAnsiTheme="minorHAnsi" w:cs="Arial"/>
        </w:rPr>
        <w:t>place in care based</w:t>
      </w:r>
      <w:r>
        <w:rPr>
          <w:rFonts w:asciiTheme="minorHAnsi" w:hAnsiTheme="minorHAnsi" w:cs="Arial"/>
        </w:rPr>
        <w:t xml:space="preserve"> on the availability of funding.</w:t>
      </w:r>
    </w:p>
    <w:p w14:paraId="7A7F9622" w14:textId="77777777" w:rsidR="00E914EB" w:rsidRDefault="00E914EB" w:rsidP="00E914EB">
      <w:pPr>
        <w:rPr>
          <w:rFonts w:asciiTheme="minorHAnsi" w:hAnsiTheme="minorHAnsi" w:cs="Arial"/>
        </w:rPr>
      </w:pPr>
    </w:p>
    <w:p w14:paraId="0BAF84E0" w14:textId="7C06B729" w:rsidR="00E914EB" w:rsidRPr="00D43218" w:rsidRDefault="00E914EB" w:rsidP="00E914EB">
      <w:pPr>
        <w:rPr>
          <w:rFonts w:asciiTheme="minorHAnsi" w:hAnsiTheme="minorHAnsi" w:cs="Arial"/>
          <w:bCs/>
        </w:rPr>
      </w:pPr>
      <w:r w:rsidRPr="00D43218">
        <w:rPr>
          <w:rFonts w:asciiTheme="minorHAnsi" w:hAnsiTheme="minorHAnsi" w:cs="Arial"/>
        </w:rPr>
        <w:t xml:space="preserve">Within the </w:t>
      </w:r>
      <w:r w:rsidR="00D32C5A">
        <w:rPr>
          <w:rFonts w:asciiTheme="minorHAnsi" w:hAnsiTheme="minorHAnsi" w:cs="Arial"/>
        </w:rPr>
        <w:t>Permian Basin WDA</w:t>
      </w:r>
      <w:r w:rsidRPr="00D43218">
        <w:rPr>
          <w:rFonts w:asciiTheme="minorHAnsi" w:hAnsiTheme="minorHAnsi" w:cs="Arial"/>
        </w:rPr>
        <w:t xml:space="preserve">, PBWDB has five Workforce Solutions Permian Basin career </w:t>
      </w:r>
      <w:r w:rsidR="002B1616">
        <w:rPr>
          <w:rFonts w:asciiTheme="minorHAnsi" w:hAnsiTheme="minorHAnsi" w:cs="Arial"/>
        </w:rPr>
        <w:t>centers</w:t>
      </w:r>
      <w:r w:rsidRPr="00D43218">
        <w:rPr>
          <w:rFonts w:asciiTheme="minorHAnsi" w:hAnsiTheme="minorHAnsi" w:cs="Arial"/>
        </w:rPr>
        <w:t xml:space="preserve"> serving job seekers, employers, and individuals receiving job training services</w:t>
      </w:r>
      <w:r w:rsidRPr="00D43218">
        <w:rPr>
          <w:rFonts w:asciiTheme="minorHAnsi" w:hAnsiTheme="minorHAnsi" w:cs="Arial"/>
          <w:b/>
          <w:bCs/>
        </w:rPr>
        <w:t xml:space="preserve">.  </w:t>
      </w:r>
      <w:r w:rsidRPr="00D43218">
        <w:rPr>
          <w:rFonts w:asciiTheme="minorHAnsi" w:hAnsiTheme="minorHAnsi" w:cs="Arial"/>
          <w:bCs/>
        </w:rPr>
        <w:t xml:space="preserve">The </w:t>
      </w:r>
      <w:r w:rsidR="00B40730">
        <w:rPr>
          <w:rFonts w:asciiTheme="minorHAnsi" w:hAnsiTheme="minorHAnsi" w:cs="Arial"/>
          <w:bCs/>
        </w:rPr>
        <w:t>Responder</w:t>
      </w:r>
      <w:r w:rsidRPr="00D43218">
        <w:rPr>
          <w:rFonts w:asciiTheme="minorHAnsi" w:hAnsiTheme="minorHAnsi" w:cs="Arial"/>
          <w:bCs/>
        </w:rPr>
        <w:t xml:space="preserve"> selected through this RFP process will be required to ensure access to child care through each of the workforce offices.</w:t>
      </w:r>
    </w:p>
    <w:p w14:paraId="678935DA" w14:textId="77777777" w:rsidR="00E914EB" w:rsidRDefault="00E914EB" w:rsidP="00E914EB"/>
    <w:p w14:paraId="33153256" w14:textId="77777777" w:rsidR="00C33FE0" w:rsidRDefault="00C33FE0" w:rsidP="00E914EB"/>
    <w:p w14:paraId="4C6EAF5B" w14:textId="77777777" w:rsidR="00E914EB" w:rsidRPr="00D43218" w:rsidRDefault="00E914EB" w:rsidP="00E914EB">
      <w:pPr>
        <w:rPr>
          <w:rFonts w:asciiTheme="minorHAnsi" w:hAnsiTheme="minorHAnsi" w:cs="Arial"/>
          <w:b/>
        </w:rPr>
      </w:pPr>
      <w:r w:rsidRPr="00D43218">
        <w:rPr>
          <w:rFonts w:asciiTheme="minorHAnsi" w:hAnsiTheme="minorHAnsi" w:cs="Arial"/>
          <w:b/>
        </w:rPr>
        <w:t xml:space="preserve">PERFORMANCE MEASURES    </w:t>
      </w:r>
    </w:p>
    <w:p w14:paraId="4D4A185D" w14:textId="4B635532" w:rsidR="00E914EB" w:rsidRPr="00D43218" w:rsidRDefault="00E914EB" w:rsidP="00E914EB">
      <w:pPr>
        <w:rPr>
          <w:rFonts w:asciiTheme="minorHAnsi" w:hAnsiTheme="minorHAnsi" w:cs="Arial"/>
        </w:rPr>
      </w:pPr>
      <w:r w:rsidRPr="00D43218">
        <w:rPr>
          <w:rFonts w:asciiTheme="minorHAnsi" w:hAnsiTheme="minorHAnsi" w:cs="Arial"/>
        </w:rPr>
        <w:t xml:space="preserve">Statewide and individual </w:t>
      </w:r>
      <w:r w:rsidR="00494D9B">
        <w:rPr>
          <w:rFonts w:asciiTheme="minorHAnsi" w:hAnsiTheme="minorHAnsi" w:cs="Arial"/>
        </w:rPr>
        <w:t>PBWDB</w:t>
      </w:r>
      <w:r w:rsidRPr="00D43218">
        <w:rPr>
          <w:rFonts w:asciiTheme="minorHAnsi" w:hAnsiTheme="minorHAnsi" w:cs="Arial"/>
        </w:rPr>
        <w:t xml:space="preserve"> performance measures are established by the </w:t>
      </w:r>
      <w:r w:rsidR="00AF5B36">
        <w:rPr>
          <w:rFonts w:asciiTheme="minorHAnsi" w:hAnsiTheme="minorHAnsi" w:cs="Arial"/>
        </w:rPr>
        <w:t xml:space="preserve">Texas </w:t>
      </w:r>
      <w:r w:rsidRPr="00D43218">
        <w:rPr>
          <w:rFonts w:asciiTheme="minorHAnsi" w:hAnsiTheme="minorHAnsi" w:cs="Arial"/>
        </w:rPr>
        <w:t xml:space="preserve">Legislative Budget </w:t>
      </w:r>
      <w:r w:rsidR="00AF5B36">
        <w:rPr>
          <w:rFonts w:asciiTheme="minorHAnsi" w:hAnsiTheme="minorHAnsi" w:cs="Arial"/>
        </w:rPr>
        <w:t>Board</w:t>
      </w:r>
      <w:r w:rsidRPr="00D43218">
        <w:rPr>
          <w:rFonts w:asciiTheme="minorHAnsi" w:hAnsiTheme="minorHAnsi" w:cs="Arial"/>
        </w:rPr>
        <w:t xml:space="preserve"> and passed down to the Texas Workforce Commission and Workforce </w:t>
      </w:r>
      <w:r w:rsidR="00AF5B36">
        <w:rPr>
          <w:rFonts w:asciiTheme="minorHAnsi" w:hAnsiTheme="minorHAnsi" w:cs="Arial"/>
        </w:rPr>
        <w:t>Board</w:t>
      </w:r>
      <w:r w:rsidRPr="00D43218">
        <w:rPr>
          <w:rFonts w:asciiTheme="minorHAnsi" w:hAnsiTheme="minorHAnsi" w:cs="Arial"/>
        </w:rPr>
        <w:t xml:space="preserve">s. </w:t>
      </w:r>
      <w:r w:rsidR="00AD2597">
        <w:rPr>
          <w:rFonts w:asciiTheme="minorHAnsi" w:hAnsiTheme="minorHAnsi" w:cs="Arial"/>
        </w:rPr>
        <w:t xml:space="preserve">The child care program currently has two performance measures:  number of children served per day and </w:t>
      </w:r>
      <w:r w:rsidR="00C55760">
        <w:rPr>
          <w:rFonts w:asciiTheme="minorHAnsi" w:hAnsiTheme="minorHAnsi" w:cs="Arial"/>
        </w:rPr>
        <w:t>initial job search success rate. Permian Basin’s performance target is to serve</w:t>
      </w:r>
      <w:r w:rsidRPr="00D43218">
        <w:rPr>
          <w:rFonts w:asciiTheme="minorHAnsi" w:hAnsiTheme="minorHAnsi" w:cs="Arial"/>
        </w:rPr>
        <w:t xml:space="preserve"> </w:t>
      </w:r>
      <w:r w:rsidR="00C33FE0">
        <w:rPr>
          <w:rFonts w:asciiTheme="minorHAnsi" w:hAnsiTheme="minorHAnsi" w:cs="Arial"/>
        </w:rPr>
        <w:t>2,903</w:t>
      </w:r>
      <w:r w:rsidR="00387682">
        <w:rPr>
          <w:rFonts w:asciiTheme="minorHAnsi" w:hAnsiTheme="minorHAnsi" w:cs="Arial"/>
        </w:rPr>
        <w:t xml:space="preserve"> </w:t>
      </w:r>
      <w:r w:rsidRPr="00C830B8">
        <w:rPr>
          <w:rFonts w:asciiTheme="minorHAnsi" w:hAnsiTheme="minorHAnsi" w:cs="Arial"/>
        </w:rPr>
        <w:t>children</w:t>
      </w:r>
      <w:r w:rsidRPr="00D43218">
        <w:rPr>
          <w:rFonts w:asciiTheme="minorHAnsi" w:hAnsiTheme="minorHAnsi" w:cs="Arial"/>
        </w:rPr>
        <w:t xml:space="preserve"> per day for the period </w:t>
      </w:r>
      <w:r w:rsidRPr="00C830B8">
        <w:rPr>
          <w:rFonts w:asciiTheme="minorHAnsi" w:hAnsiTheme="minorHAnsi" w:cs="Arial"/>
        </w:rPr>
        <w:t xml:space="preserve">October </w:t>
      </w:r>
      <w:r w:rsidR="00387682">
        <w:rPr>
          <w:rFonts w:asciiTheme="minorHAnsi" w:hAnsiTheme="minorHAnsi" w:cs="Arial"/>
        </w:rPr>
        <w:t>202</w:t>
      </w:r>
      <w:r w:rsidR="00C33FE0">
        <w:rPr>
          <w:rFonts w:asciiTheme="minorHAnsi" w:hAnsiTheme="minorHAnsi" w:cs="Arial"/>
        </w:rPr>
        <w:t>5</w:t>
      </w:r>
      <w:r w:rsidRPr="00C830B8">
        <w:rPr>
          <w:rFonts w:asciiTheme="minorHAnsi" w:hAnsiTheme="minorHAnsi" w:cs="Arial"/>
        </w:rPr>
        <w:t xml:space="preserve"> through September </w:t>
      </w:r>
      <w:r w:rsidR="00387682">
        <w:rPr>
          <w:rFonts w:asciiTheme="minorHAnsi" w:hAnsiTheme="minorHAnsi" w:cs="Arial"/>
        </w:rPr>
        <w:t>202</w:t>
      </w:r>
      <w:r w:rsidR="00C33FE0">
        <w:rPr>
          <w:rFonts w:asciiTheme="minorHAnsi" w:hAnsiTheme="minorHAnsi" w:cs="Arial"/>
        </w:rPr>
        <w:t>6</w:t>
      </w:r>
      <w:r w:rsidRPr="00D43218">
        <w:rPr>
          <w:rFonts w:asciiTheme="minorHAnsi" w:hAnsiTheme="minorHAnsi" w:cs="Arial"/>
        </w:rPr>
        <w:t xml:space="preserve">.  The number of children served is defined as the number of full time and part time units provided per day for each child enrolled in the system. </w:t>
      </w:r>
      <w:r w:rsidR="00C55760">
        <w:rPr>
          <w:rFonts w:asciiTheme="minorHAnsi" w:hAnsiTheme="minorHAnsi" w:cs="Arial"/>
        </w:rPr>
        <w:t xml:space="preserve"> The performance target for the Initial Job Search Success Rate is 65.78%. </w:t>
      </w:r>
    </w:p>
    <w:p w14:paraId="2E958D9D" w14:textId="02609AAD" w:rsidR="00E914EB" w:rsidRPr="00D43218" w:rsidRDefault="00C55760" w:rsidP="00C55760">
      <w:pPr>
        <w:tabs>
          <w:tab w:val="left" w:pos="480"/>
        </w:tabs>
        <w:rPr>
          <w:rFonts w:asciiTheme="minorHAnsi" w:hAnsiTheme="minorHAnsi" w:cs="Arial"/>
        </w:rPr>
      </w:pPr>
      <w:r>
        <w:rPr>
          <w:rFonts w:asciiTheme="minorHAnsi" w:hAnsiTheme="minorHAnsi" w:cs="Arial"/>
        </w:rPr>
        <w:tab/>
      </w:r>
    </w:p>
    <w:p w14:paraId="3A66941B" w14:textId="02AA4350" w:rsidR="00E914EB" w:rsidRPr="00D43218" w:rsidRDefault="00E914EB" w:rsidP="00E914EB">
      <w:pPr>
        <w:rPr>
          <w:rFonts w:asciiTheme="minorHAnsi" w:hAnsiTheme="minorHAnsi" w:cs="Arial"/>
        </w:rPr>
      </w:pPr>
      <w:r w:rsidRPr="00D43218">
        <w:rPr>
          <w:rFonts w:asciiTheme="minorHAnsi" w:hAnsiTheme="minorHAnsi" w:cs="Arial"/>
        </w:rPr>
        <w:t xml:space="preserve">Respondents to this RFP should plan to serve approximately the same number of children per day as the current performance measure for </w:t>
      </w:r>
      <w:r w:rsidR="00AF5B36">
        <w:rPr>
          <w:rFonts w:asciiTheme="minorHAnsi" w:hAnsiTheme="minorHAnsi" w:cs="Arial"/>
        </w:rPr>
        <w:t>Board</w:t>
      </w:r>
      <w:r>
        <w:rPr>
          <w:rFonts w:asciiTheme="minorHAnsi" w:hAnsiTheme="minorHAnsi" w:cs="Arial"/>
        </w:rPr>
        <w:t xml:space="preserve"> Contract Year </w:t>
      </w:r>
      <w:r w:rsidR="00DC0481">
        <w:rPr>
          <w:rFonts w:asciiTheme="minorHAnsi" w:hAnsiTheme="minorHAnsi" w:cs="Arial"/>
        </w:rPr>
        <w:t>202</w:t>
      </w:r>
      <w:r w:rsidR="00C33FE0">
        <w:rPr>
          <w:rFonts w:asciiTheme="minorHAnsi" w:hAnsiTheme="minorHAnsi" w:cs="Arial"/>
        </w:rPr>
        <w:t>6</w:t>
      </w:r>
      <w:r w:rsidRPr="00D43218">
        <w:rPr>
          <w:rFonts w:asciiTheme="minorHAnsi" w:hAnsiTheme="minorHAnsi" w:cs="Arial"/>
        </w:rPr>
        <w:t>.</w:t>
      </w:r>
      <w:r w:rsidR="00D32C5A">
        <w:rPr>
          <w:rFonts w:asciiTheme="minorHAnsi" w:hAnsiTheme="minorHAnsi" w:cs="Arial"/>
        </w:rPr>
        <w:t xml:space="preserve"> </w:t>
      </w:r>
      <w:r w:rsidRPr="0026391D">
        <w:rPr>
          <w:rFonts w:asciiTheme="minorHAnsi" w:hAnsiTheme="minorHAnsi" w:cs="Arial"/>
          <w:bCs/>
        </w:rPr>
        <w:t xml:space="preserve">The </w:t>
      </w:r>
      <w:r w:rsidR="00FC1CEF" w:rsidRPr="0026391D">
        <w:rPr>
          <w:rFonts w:asciiTheme="minorHAnsi" w:hAnsiTheme="minorHAnsi" w:cs="Arial"/>
          <w:bCs/>
        </w:rPr>
        <w:t>number of children served per day</w:t>
      </w:r>
      <w:r w:rsidRPr="0026391D">
        <w:rPr>
          <w:rFonts w:asciiTheme="minorHAnsi" w:hAnsiTheme="minorHAnsi" w:cs="Arial"/>
          <w:bCs/>
        </w:rPr>
        <w:t xml:space="preserve"> may be less or more based </w:t>
      </w:r>
      <w:r w:rsidR="00DC0481" w:rsidRPr="0026391D">
        <w:rPr>
          <w:rFonts w:asciiTheme="minorHAnsi" w:hAnsiTheme="minorHAnsi" w:cs="Arial"/>
          <w:bCs/>
        </w:rPr>
        <w:t>on the funds allocated to PBWDB</w:t>
      </w:r>
      <w:r w:rsidR="00FC1CEF" w:rsidRPr="0026391D">
        <w:rPr>
          <w:rFonts w:asciiTheme="minorHAnsi" w:hAnsiTheme="minorHAnsi" w:cs="Arial"/>
          <w:bCs/>
        </w:rPr>
        <w:t>.  TWC may also establish additional performance measures for the child care program.</w:t>
      </w:r>
      <w:r w:rsidRPr="00D43218">
        <w:rPr>
          <w:rFonts w:asciiTheme="minorHAnsi" w:hAnsiTheme="minorHAnsi" w:cs="Arial"/>
        </w:rPr>
        <w:t xml:space="preserve">   Failure to meet the performance measure may result </w:t>
      </w:r>
      <w:r w:rsidR="002551FC">
        <w:rPr>
          <w:rFonts w:asciiTheme="minorHAnsi" w:hAnsiTheme="minorHAnsi" w:cs="Arial"/>
        </w:rPr>
        <w:t xml:space="preserve">the contractor being placed on a </w:t>
      </w:r>
      <w:r w:rsidR="00FC1CEF">
        <w:rPr>
          <w:rFonts w:asciiTheme="minorHAnsi" w:hAnsiTheme="minorHAnsi" w:cs="Arial"/>
        </w:rPr>
        <w:t>corrective action plan</w:t>
      </w:r>
      <w:r w:rsidRPr="00D43218">
        <w:rPr>
          <w:rFonts w:asciiTheme="minorHAnsi" w:hAnsiTheme="minorHAnsi" w:cs="Arial"/>
        </w:rPr>
        <w:t xml:space="preserve"> </w:t>
      </w:r>
      <w:r w:rsidR="002551FC">
        <w:rPr>
          <w:rFonts w:asciiTheme="minorHAnsi" w:hAnsiTheme="minorHAnsi" w:cs="Arial"/>
        </w:rPr>
        <w:t xml:space="preserve">by PBWDB. </w:t>
      </w:r>
      <w:r w:rsidR="00C958A3">
        <w:rPr>
          <w:rFonts w:asciiTheme="minorHAnsi" w:hAnsiTheme="minorHAnsi" w:cs="Arial"/>
        </w:rPr>
        <w:t xml:space="preserve"> </w:t>
      </w:r>
      <w:r w:rsidR="002551FC">
        <w:rPr>
          <w:rFonts w:asciiTheme="minorHAnsi" w:hAnsiTheme="minorHAnsi" w:cs="Arial"/>
        </w:rPr>
        <w:t xml:space="preserve">PBWDB may also be </w:t>
      </w:r>
      <w:r w:rsidRPr="00D43218">
        <w:rPr>
          <w:rFonts w:asciiTheme="minorHAnsi" w:hAnsiTheme="minorHAnsi" w:cs="Arial"/>
        </w:rPr>
        <w:t xml:space="preserve">placed </w:t>
      </w:r>
      <w:r w:rsidR="002551FC">
        <w:rPr>
          <w:rFonts w:asciiTheme="minorHAnsi" w:hAnsiTheme="minorHAnsi" w:cs="Arial"/>
        </w:rPr>
        <w:t xml:space="preserve">on a corrective action plan </w:t>
      </w:r>
      <w:r w:rsidRPr="00D43218">
        <w:rPr>
          <w:rFonts w:asciiTheme="minorHAnsi" w:hAnsiTheme="minorHAnsi" w:cs="Arial"/>
        </w:rPr>
        <w:t xml:space="preserve">by </w:t>
      </w:r>
      <w:r w:rsidR="00FC1CEF">
        <w:rPr>
          <w:rFonts w:asciiTheme="minorHAnsi" w:hAnsiTheme="minorHAnsi" w:cs="Arial"/>
        </w:rPr>
        <w:t>TWC</w:t>
      </w:r>
      <w:r w:rsidR="002551FC">
        <w:rPr>
          <w:rFonts w:asciiTheme="minorHAnsi" w:hAnsiTheme="minorHAnsi" w:cs="Arial"/>
        </w:rPr>
        <w:t xml:space="preserve"> if the contractor fails to meet the performance measures</w:t>
      </w:r>
      <w:r w:rsidRPr="00D43218">
        <w:rPr>
          <w:rFonts w:asciiTheme="minorHAnsi" w:hAnsiTheme="minorHAnsi" w:cs="Arial"/>
        </w:rPr>
        <w:t xml:space="preserve">.  </w:t>
      </w:r>
      <w:r w:rsidR="00C958A3">
        <w:rPr>
          <w:rFonts w:asciiTheme="minorHAnsi" w:hAnsiTheme="minorHAnsi" w:cs="Arial"/>
        </w:rPr>
        <w:t xml:space="preserve">If that action occurs, the </w:t>
      </w:r>
      <w:r w:rsidRPr="00D43218">
        <w:rPr>
          <w:rFonts w:asciiTheme="minorHAnsi" w:hAnsiTheme="minorHAnsi" w:cs="Arial"/>
        </w:rPr>
        <w:t xml:space="preserve">sanction will be passed on to the </w:t>
      </w:r>
      <w:r w:rsidRPr="00D43218">
        <w:rPr>
          <w:rFonts w:asciiTheme="minorHAnsi" w:hAnsiTheme="minorHAnsi" w:cs="Arial"/>
        </w:rPr>
        <w:lastRenderedPageBreak/>
        <w:t xml:space="preserve">contractor by PBWDB.  </w:t>
      </w:r>
    </w:p>
    <w:p w14:paraId="0C4CA202" w14:textId="77777777" w:rsidR="00E914EB" w:rsidRPr="00D43218" w:rsidRDefault="00E914EB" w:rsidP="00E914EB">
      <w:pPr>
        <w:rPr>
          <w:rFonts w:asciiTheme="minorHAnsi" w:hAnsiTheme="minorHAnsi" w:cs="Arial"/>
        </w:rPr>
      </w:pPr>
    </w:p>
    <w:p w14:paraId="72EFE42A" w14:textId="06F05362" w:rsidR="00E914EB" w:rsidRDefault="00E914EB" w:rsidP="00E914EB">
      <w:pPr>
        <w:rPr>
          <w:rFonts w:asciiTheme="minorHAnsi" w:hAnsiTheme="minorHAnsi" w:cs="Arial"/>
        </w:rPr>
      </w:pPr>
      <w:r w:rsidRPr="00D43218">
        <w:rPr>
          <w:rFonts w:asciiTheme="minorHAnsi" w:hAnsiTheme="minorHAnsi" w:cs="Arial"/>
        </w:rPr>
        <w:t xml:space="preserve">It is the role of the </w:t>
      </w:r>
      <w:r w:rsidR="00E94805">
        <w:rPr>
          <w:rFonts w:asciiTheme="minorHAnsi" w:hAnsiTheme="minorHAnsi" w:cs="Arial"/>
        </w:rPr>
        <w:t xml:space="preserve">child care </w:t>
      </w:r>
      <w:r w:rsidR="00791E02">
        <w:rPr>
          <w:rFonts w:asciiTheme="minorHAnsi" w:hAnsiTheme="minorHAnsi" w:cs="Arial"/>
        </w:rPr>
        <w:t xml:space="preserve">services </w:t>
      </w:r>
      <w:r w:rsidRPr="00D43218">
        <w:rPr>
          <w:rFonts w:asciiTheme="minorHAnsi" w:hAnsiTheme="minorHAnsi" w:cs="Arial"/>
        </w:rPr>
        <w:t xml:space="preserve">contractor to monitor the number of children enrolled and, in cooperation with and in agreement with the </w:t>
      </w:r>
      <w:r w:rsidR="00494D9B">
        <w:rPr>
          <w:rFonts w:asciiTheme="minorHAnsi" w:hAnsiTheme="minorHAnsi" w:cs="Arial"/>
        </w:rPr>
        <w:t>PBWDB</w:t>
      </w:r>
      <w:r w:rsidRPr="00D43218">
        <w:rPr>
          <w:rFonts w:asciiTheme="minorHAnsi" w:hAnsiTheme="minorHAnsi" w:cs="Arial"/>
        </w:rPr>
        <w:t>, take appropriate action to ensure the measure is met.</w:t>
      </w:r>
      <w:r w:rsidR="00FC1CEF">
        <w:rPr>
          <w:rFonts w:asciiTheme="minorHAnsi" w:hAnsiTheme="minorHAnsi" w:cs="Arial"/>
        </w:rPr>
        <w:t xml:space="preserve">  If additional performance measures are required of PBWDB by TWC, the </w:t>
      </w:r>
      <w:r w:rsidR="00E94805">
        <w:rPr>
          <w:rFonts w:asciiTheme="minorHAnsi" w:hAnsiTheme="minorHAnsi" w:cs="Arial"/>
        </w:rPr>
        <w:t xml:space="preserve">child care </w:t>
      </w:r>
      <w:r w:rsidR="00C958A3">
        <w:rPr>
          <w:rFonts w:asciiTheme="minorHAnsi" w:hAnsiTheme="minorHAnsi" w:cs="Arial"/>
        </w:rPr>
        <w:t xml:space="preserve">services </w:t>
      </w:r>
      <w:r w:rsidR="00FC1CEF">
        <w:rPr>
          <w:rFonts w:asciiTheme="minorHAnsi" w:hAnsiTheme="minorHAnsi" w:cs="Arial"/>
        </w:rPr>
        <w:t>contractor will also be required to take appropriate actions to ensure those measure(s) are met.</w:t>
      </w:r>
    </w:p>
    <w:p w14:paraId="26586484" w14:textId="77777777" w:rsidR="002551FC" w:rsidRPr="00D43218" w:rsidRDefault="002551FC" w:rsidP="00E914EB">
      <w:pPr>
        <w:rPr>
          <w:rFonts w:asciiTheme="minorHAnsi" w:hAnsiTheme="minorHAnsi" w:cs="Arial"/>
        </w:rPr>
      </w:pPr>
    </w:p>
    <w:p w14:paraId="43A0473C" w14:textId="77777777" w:rsidR="00E914EB" w:rsidRPr="00D43218" w:rsidRDefault="00E914EB" w:rsidP="00E914EB">
      <w:pPr>
        <w:rPr>
          <w:rFonts w:asciiTheme="minorHAnsi" w:hAnsiTheme="minorHAnsi" w:cs="Arial"/>
          <w:b/>
          <w:iCs/>
        </w:rPr>
      </w:pPr>
      <w:r w:rsidRPr="00D43218">
        <w:rPr>
          <w:rFonts w:asciiTheme="minorHAnsi" w:hAnsiTheme="minorHAnsi" w:cs="Arial"/>
          <w:b/>
          <w:iCs/>
        </w:rPr>
        <w:t xml:space="preserve">INTEGRATION OF CHILD CARE SERVICES </w:t>
      </w:r>
    </w:p>
    <w:p w14:paraId="76D9A987" w14:textId="17922B3C" w:rsidR="00E914EB" w:rsidRPr="00D43218" w:rsidRDefault="00E914EB" w:rsidP="00E914EB">
      <w:pPr>
        <w:pStyle w:val="BodyText"/>
        <w:tabs>
          <w:tab w:val="left" w:pos="522"/>
        </w:tabs>
        <w:rPr>
          <w:rFonts w:asciiTheme="minorHAnsi" w:hAnsiTheme="minorHAnsi" w:cs="Arial"/>
          <w:b/>
          <w:i/>
          <w:iCs/>
          <w:sz w:val="24"/>
          <w:szCs w:val="24"/>
        </w:rPr>
      </w:pPr>
      <w:r w:rsidRPr="00D43218">
        <w:rPr>
          <w:rFonts w:asciiTheme="minorHAnsi" w:hAnsiTheme="minorHAnsi" w:cs="Arial"/>
          <w:sz w:val="24"/>
          <w:szCs w:val="24"/>
        </w:rPr>
        <w:t xml:space="preserve">PBWDB views the child care program </w:t>
      </w:r>
      <w:r>
        <w:rPr>
          <w:rFonts w:asciiTheme="minorHAnsi" w:hAnsiTheme="minorHAnsi" w:cs="Arial"/>
          <w:sz w:val="24"/>
          <w:szCs w:val="24"/>
        </w:rPr>
        <w:t xml:space="preserve">as a major and equal component of its workforce development programs. Child care is necessary </w:t>
      </w:r>
      <w:r w:rsidR="00AF5B36">
        <w:rPr>
          <w:rFonts w:asciiTheme="minorHAnsi" w:hAnsiTheme="minorHAnsi" w:cs="Arial"/>
          <w:sz w:val="24"/>
          <w:szCs w:val="24"/>
        </w:rPr>
        <w:t xml:space="preserve">for </w:t>
      </w:r>
      <w:r>
        <w:rPr>
          <w:rFonts w:asciiTheme="minorHAnsi" w:hAnsiTheme="minorHAnsi" w:cs="Arial"/>
          <w:sz w:val="24"/>
          <w:szCs w:val="24"/>
        </w:rPr>
        <w:t xml:space="preserve">many </w:t>
      </w:r>
      <w:r w:rsidR="00AF5B36">
        <w:rPr>
          <w:rFonts w:asciiTheme="minorHAnsi" w:hAnsiTheme="minorHAnsi" w:cs="Arial"/>
          <w:sz w:val="24"/>
          <w:szCs w:val="24"/>
        </w:rPr>
        <w:t>individuals/families</w:t>
      </w:r>
      <w:r>
        <w:rPr>
          <w:rFonts w:asciiTheme="minorHAnsi" w:hAnsiTheme="minorHAnsi" w:cs="Arial"/>
          <w:sz w:val="24"/>
          <w:szCs w:val="24"/>
        </w:rPr>
        <w:t xml:space="preserve"> to enter and remain in the workforce </w:t>
      </w:r>
      <w:r w:rsidR="00E94805">
        <w:rPr>
          <w:rFonts w:asciiTheme="minorHAnsi" w:hAnsiTheme="minorHAnsi" w:cs="Arial"/>
          <w:sz w:val="24"/>
          <w:szCs w:val="24"/>
        </w:rPr>
        <w:t xml:space="preserve">or participate in training </w:t>
      </w:r>
      <w:r>
        <w:rPr>
          <w:rFonts w:asciiTheme="minorHAnsi" w:hAnsiTheme="minorHAnsi" w:cs="Arial"/>
          <w:sz w:val="24"/>
          <w:szCs w:val="24"/>
        </w:rPr>
        <w:t>and for employers to maintain and grow their businesses.  The child care</w:t>
      </w:r>
      <w:r w:rsidR="00AC21A2">
        <w:rPr>
          <w:rFonts w:asciiTheme="minorHAnsi" w:hAnsiTheme="minorHAnsi" w:cs="Arial"/>
          <w:sz w:val="24"/>
          <w:szCs w:val="24"/>
        </w:rPr>
        <w:t xml:space="preserve"> services</w:t>
      </w:r>
      <w:r>
        <w:rPr>
          <w:rFonts w:asciiTheme="minorHAnsi" w:hAnsiTheme="minorHAnsi" w:cs="Arial"/>
          <w:sz w:val="24"/>
          <w:szCs w:val="24"/>
        </w:rPr>
        <w:t xml:space="preserve"> program is designed to assist</w:t>
      </w:r>
      <w:r w:rsidRPr="00D43218">
        <w:rPr>
          <w:rFonts w:asciiTheme="minorHAnsi" w:hAnsiTheme="minorHAnsi" w:cs="Arial"/>
          <w:sz w:val="24"/>
          <w:szCs w:val="24"/>
        </w:rPr>
        <w:t xml:space="preserve"> </w:t>
      </w:r>
      <w:r>
        <w:rPr>
          <w:rFonts w:asciiTheme="minorHAnsi" w:hAnsiTheme="minorHAnsi" w:cs="Arial"/>
          <w:sz w:val="24"/>
          <w:szCs w:val="24"/>
        </w:rPr>
        <w:t>eligible</w:t>
      </w:r>
      <w:r w:rsidRPr="00D43218">
        <w:rPr>
          <w:rFonts w:asciiTheme="minorHAnsi" w:hAnsiTheme="minorHAnsi" w:cs="Arial"/>
          <w:sz w:val="24"/>
          <w:szCs w:val="24"/>
        </w:rPr>
        <w:t xml:space="preserve"> families seeking to become self-sufficient</w:t>
      </w:r>
      <w:r w:rsidR="00AF5B36">
        <w:rPr>
          <w:rFonts w:asciiTheme="minorHAnsi" w:hAnsiTheme="minorHAnsi" w:cs="Arial"/>
          <w:sz w:val="24"/>
          <w:szCs w:val="24"/>
        </w:rPr>
        <w:t xml:space="preserve"> by having reliable, affordable child care while the parent/caregiver works or is in job training</w:t>
      </w:r>
      <w:r w:rsidRPr="00D43218">
        <w:rPr>
          <w:rFonts w:asciiTheme="minorHAnsi" w:hAnsiTheme="minorHAnsi" w:cs="Arial"/>
          <w:sz w:val="24"/>
          <w:szCs w:val="24"/>
        </w:rPr>
        <w:t xml:space="preserve">.  </w:t>
      </w:r>
      <w:r>
        <w:rPr>
          <w:rFonts w:asciiTheme="minorHAnsi" w:hAnsiTheme="minorHAnsi" w:cs="Arial"/>
          <w:sz w:val="24"/>
          <w:szCs w:val="24"/>
        </w:rPr>
        <w:t xml:space="preserve">PBWDB’s child care program is available to eligible </w:t>
      </w:r>
      <w:r w:rsidRPr="00D43218">
        <w:rPr>
          <w:rFonts w:asciiTheme="minorHAnsi" w:hAnsiTheme="minorHAnsi" w:cs="Arial"/>
          <w:sz w:val="24"/>
          <w:szCs w:val="24"/>
        </w:rPr>
        <w:t xml:space="preserve">self-referring families and those families referred by the Workforce Solutions Permian Basin staff or Child Protective Services staff.  Workforce Solutions </w:t>
      </w:r>
      <w:r>
        <w:rPr>
          <w:rFonts w:asciiTheme="minorHAnsi" w:hAnsiTheme="minorHAnsi" w:cs="Arial"/>
          <w:sz w:val="24"/>
          <w:szCs w:val="24"/>
        </w:rPr>
        <w:t xml:space="preserve">Permian Basin </w:t>
      </w:r>
      <w:r w:rsidRPr="00D43218">
        <w:rPr>
          <w:rFonts w:asciiTheme="minorHAnsi" w:hAnsiTheme="minorHAnsi" w:cs="Arial"/>
          <w:sz w:val="24"/>
          <w:szCs w:val="24"/>
        </w:rPr>
        <w:t>staff refers parents participating in the Temporary Assistance for Needy Families (TANF)/ Choices, Supplemental Nutrition Assistance Program Employment and Training (SNAP E&amp;T), and the Workforce I</w:t>
      </w:r>
      <w:r>
        <w:rPr>
          <w:rFonts w:asciiTheme="minorHAnsi" w:hAnsiTheme="minorHAnsi" w:cs="Arial"/>
          <w:sz w:val="24"/>
          <w:szCs w:val="24"/>
        </w:rPr>
        <w:t>nnovation and Opportunity</w:t>
      </w:r>
      <w:r w:rsidRPr="00D43218">
        <w:rPr>
          <w:rFonts w:asciiTheme="minorHAnsi" w:hAnsiTheme="minorHAnsi" w:cs="Arial"/>
          <w:sz w:val="24"/>
          <w:szCs w:val="24"/>
        </w:rPr>
        <w:t xml:space="preserve"> Act (W</w:t>
      </w:r>
      <w:r>
        <w:rPr>
          <w:rFonts w:asciiTheme="minorHAnsi" w:hAnsiTheme="minorHAnsi" w:cs="Arial"/>
          <w:sz w:val="24"/>
          <w:szCs w:val="24"/>
        </w:rPr>
        <w:t>O</w:t>
      </w:r>
      <w:r w:rsidRPr="00D43218">
        <w:rPr>
          <w:rFonts w:asciiTheme="minorHAnsi" w:hAnsiTheme="minorHAnsi" w:cs="Arial"/>
          <w:sz w:val="24"/>
          <w:szCs w:val="24"/>
        </w:rPr>
        <w:t xml:space="preserve">IA) programs </w:t>
      </w:r>
      <w:r w:rsidR="008B67E0" w:rsidRPr="00D43218">
        <w:rPr>
          <w:rFonts w:asciiTheme="minorHAnsi" w:hAnsiTheme="minorHAnsi" w:cs="Arial"/>
          <w:sz w:val="24"/>
          <w:szCs w:val="24"/>
        </w:rPr>
        <w:t>to</w:t>
      </w:r>
      <w:r w:rsidRPr="00D43218">
        <w:rPr>
          <w:rFonts w:asciiTheme="minorHAnsi" w:hAnsiTheme="minorHAnsi" w:cs="Arial"/>
          <w:sz w:val="24"/>
          <w:szCs w:val="24"/>
        </w:rPr>
        <w:t xml:space="preserve"> support their participation in these programs.  Other Workforce Solutions Permian Basin customers are referred to the child care contractor for assistance when child care is needed.</w:t>
      </w:r>
    </w:p>
    <w:p w14:paraId="17498CFE" w14:textId="77777777" w:rsidR="00E914EB" w:rsidRPr="00D43218" w:rsidRDefault="00E914EB" w:rsidP="00E914EB">
      <w:pPr>
        <w:pStyle w:val="BodyText"/>
        <w:tabs>
          <w:tab w:val="left" w:pos="522"/>
        </w:tabs>
        <w:rPr>
          <w:rFonts w:asciiTheme="minorHAnsi" w:hAnsiTheme="minorHAnsi" w:cs="Arial"/>
          <w:b/>
          <w:i/>
          <w:iCs/>
          <w:sz w:val="24"/>
          <w:szCs w:val="24"/>
        </w:rPr>
      </w:pPr>
    </w:p>
    <w:p w14:paraId="7BB2A3F1" w14:textId="5FFA950E" w:rsidR="00E914EB" w:rsidRPr="00D43218" w:rsidRDefault="00E914EB" w:rsidP="00E914EB">
      <w:pPr>
        <w:rPr>
          <w:rFonts w:asciiTheme="minorHAnsi" w:hAnsiTheme="minorHAnsi" w:cs="Arial"/>
          <w:bCs/>
          <w:color w:val="FF0000"/>
        </w:rPr>
      </w:pPr>
      <w:r w:rsidRPr="00D43218">
        <w:rPr>
          <w:rFonts w:asciiTheme="minorHAnsi" w:hAnsiTheme="minorHAnsi" w:cs="Arial"/>
          <w:bCs/>
        </w:rPr>
        <w:t xml:space="preserve">As a </w:t>
      </w:r>
      <w:r>
        <w:rPr>
          <w:rFonts w:asciiTheme="minorHAnsi" w:hAnsiTheme="minorHAnsi" w:cs="Arial"/>
          <w:bCs/>
        </w:rPr>
        <w:t>major component of</w:t>
      </w:r>
      <w:r w:rsidRPr="00D43218">
        <w:rPr>
          <w:rFonts w:asciiTheme="minorHAnsi" w:hAnsiTheme="minorHAnsi" w:cs="Arial"/>
          <w:bCs/>
        </w:rPr>
        <w:t xml:space="preserve"> PBWDB’s workforce programs, it is critical that there is an integration of child care and workforce</w:t>
      </w:r>
      <w:r>
        <w:rPr>
          <w:rFonts w:asciiTheme="minorHAnsi" w:hAnsiTheme="minorHAnsi" w:cs="Arial"/>
          <w:bCs/>
        </w:rPr>
        <w:t xml:space="preserve"> </w:t>
      </w:r>
      <w:r w:rsidRPr="00D43218">
        <w:rPr>
          <w:rFonts w:asciiTheme="minorHAnsi" w:hAnsiTheme="minorHAnsi" w:cs="Arial"/>
          <w:bCs/>
        </w:rPr>
        <w:t xml:space="preserve">programs.  The child care services contractor must be familiar with the workforce core programs and the partner programs </w:t>
      </w:r>
      <w:r w:rsidR="00FC1CEF" w:rsidRPr="00D43218">
        <w:rPr>
          <w:rFonts w:asciiTheme="minorHAnsi" w:hAnsiTheme="minorHAnsi" w:cs="Arial"/>
          <w:bCs/>
        </w:rPr>
        <w:t>to</w:t>
      </w:r>
      <w:r w:rsidRPr="00D43218">
        <w:rPr>
          <w:rFonts w:asciiTheme="minorHAnsi" w:hAnsiTheme="minorHAnsi" w:cs="Arial"/>
          <w:bCs/>
        </w:rPr>
        <w:t xml:space="preserve"> </w:t>
      </w:r>
      <w:r w:rsidR="00FC1CEF" w:rsidRPr="00D43218">
        <w:rPr>
          <w:rFonts w:asciiTheme="minorHAnsi" w:hAnsiTheme="minorHAnsi" w:cs="Arial"/>
          <w:bCs/>
        </w:rPr>
        <w:t xml:space="preserve">fully </w:t>
      </w:r>
      <w:r w:rsidRPr="00D43218">
        <w:rPr>
          <w:rFonts w:asciiTheme="minorHAnsi" w:hAnsiTheme="minorHAnsi" w:cs="Arial"/>
          <w:bCs/>
        </w:rPr>
        <w:t xml:space="preserve">participate in the integration process.  It is the expectation of PBWDB that the selected child care contractor will develop and implement a plan, in cooperation and collaboration with PBWDB and the Workforce Solutions Permian Basin </w:t>
      </w:r>
      <w:r w:rsidR="003B5176">
        <w:rPr>
          <w:rFonts w:asciiTheme="minorHAnsi" w:hAnsiTheme="minorHAnsi" w:cs="Arial"/>
          <w:bCs/>
        </w:rPr>
        <w:t>career</w:t>
      </w:r>
      <w:r w:rsidRPr="00D43218">
        <w:rPr>
          <w:rFonts w:asciiTheme="minorHAnsi" w:hAnsiTheme="minorHAnsi" w:cs="Arial"/>
          <w:bCs/>
        </w:rPr>
        <w:t xml:space="preserve"> centers, to integrate both services into a unified whole for the betterment of the customers we serve.  </w:t>
      </w:r>
      <w:r w:rsidR="001F1D3A">
        <w:rPr>
          <w:rFonts w:asciiTheme="minorHAnsi" w:hAnsiTheme="minorHAnsi" w:cs="Arial"/>
          <w:bCs/>
        </w:rPr>
        <w:t xml:space="preserve"> </w:t>
      </w:r>
      <w:r w:rsidRPr="00D43218">
        <w:rPr>
          <w:rFonts w:asciiTheme="minorHAnsi" w:hAnsiTheme="minorHAnsi" w:cs="Arial"/>
          <w:bCs/>
          <w:color w:val="FF0000"/>
        </w:rPr>
        <w:t xml:space="preserve"> </w:t>
      </w:r>
    </w:p>
    <w:p w14:paraId="0F48532F" w14:textId="77777777" w:rsidR="00E914EB" w:rsidRDefault="00E914EB" w:rsidP="00E914EB">
      <w:pPr>
        <w:rPr>
          <w:rFonts w:asciiTheme="minorHAnsi" w:hAnsiTheme="minorHAnsi" w:cs="Arial"/>
          <w:bCs/>
        </w:rPr>
      </w:pPr>
    </w:p>
    <w:p w14:paraId="64ABE4A6" w14:textId="77777777" w:rsidR="00E914EB" w:rsidRPr="00D43218" w:rsidRDefault="00E914EB" w:rsidP="00E914EB">
      <w:pPr>
        <w:rPr>
          <w:rFonts w:asciiTheme="minorHAnsi" w:hAnsiTheme="minorHAnsi" w:cs="Arial"/>
          <w:b/>
          <w:bCs/>
        </w:rPr>
      </w:pPr>
      <w:r w:rsidRPr="00D43218">
        <w:rPr>
          <w:rFonts w:asciiTheme="minorHAnsi" w:hAnsiTheme="minorHAnsi" w:cs="Arial"/>
          <w:b/>
          <w:bCs/>
        </w:rPr>
        <w:t xml:space="preserve">DETAILED FUNDING INFORMATION    </w:t>
      </w:r>
    </w:p>
    <w:p w14:paraId="316FA573" w14:textId="5DE5B138" w:rsidR="00E914EB" w:rsidRPr="00D43218" w:rsidRDefault="00E914EB" w:rsidP="00E914EB">
      <w:pPr>
        <w:rPr>
          <w:rFonts w:asciiTheme="minorHAnsi" w:hAnsiTheme="minorHAnsi" w:cs="Arial"/>
        </w:rPr>
      </w:pPr>
      <w:r w:rsidRPr="00D43218">
        <w:rPr>
          <w:rFonts w:asciiTheme="minorHAnsi" w:hAnsiTheme="minorHAnsi" w:cs="Arial"/>
        </w:rPr>
        <w:t xml:space="preserve">Federal, state, and local funds finance the child care system.  Funds from local organizations are used to match available federal funding.  The allocation is based on the demographics of the total number of children and the number of eligible children living in the Permian Basin.  The funding levels are set by a contract in October </w:t>
      </w:r>
      <w:r>
        <w:rPr>
          <w:rFonts w:asciiTheme="minorHAnsi" w:hAnsiTheme="minorHAnsi" w:cs="Arial"/>
        </w:rPr>
        <w:t>between</w:t>
      </w:r>
      <w:r w:rsidRPr="00D43218">
        <w:rPr>
          <w:rFonts w:asciiTheme="minorHAnsi" w:hAnsiTheme="minorHAnsi" w:cs="Arial"/>
        </w:rPr>
        <w:t xml:space="preserve"> </w:t>
      </w:r>
      <w:r w:rsidR="00AC21A2">
        <w:rPr>
          <w:rFonts w:asciiTheme="minorHAnsi" w:hAnsiTheme="minorHAnsi" w:cs="Arial"/>
        </w:rPr>
        <w:t>TWC</w:t>
      </w:r>
      <w:r w:rsidRPr="00D43218">
        <w:rPr>
          <w:rFonts w:asciiTheme="minorHAnsi" w:hAnsiTheme="minorHAnsi" w:cs="Arial"/>
        </w:rPr>
        <w:t xml:space="preserve"> </w:t>
      </w:r>
      <w:r>
        <w:rPr>
          <w:rFonts w:asciiTheme="minorHAnsi" w:hAnsiTheme="minorHAnsi" w:cs="Arial"/>
        </w:rPr>
        <w:t>and</w:t>
      </w:r>
      <w:r w:rsidRPr="00D43218">
        <w:rPr>
          <w:rFonts w:asciiTheme="minorHAnsi" w:hAnsiTheme="minorHAnsi" w:cs="Arial"/>
        </w:rPr>
        <w:t xml:space="preserve"> PBWDB; however, additional funding </w:t>
      </w:r>
      <w:r w:rsidR="001F1D3A">
        <w:rPr>
          <w:rFonts w:asciiTheme="minorHAnsi" w:hAnsiTheme="minorHAnsi" w:cs="Arial"/>
        </w:rPr>
        <w:t>may</w:t>
      </w:r>
      <w:r w:rsidRPr="00D43218">
        <w:rPr>
          <w:rFonts w:asciiTheme="minorHAnsi" w:hAnsiTheme="minorHAnsi" w:cs="Arial"/>
        </w:rPr>
        <w:t xml:space="preserve"> become available at any point during the contract/budget year.  The child care services contractor incorporates such funding and places additional children in care as necessary.  </w:t>
      </w:r>
    </w:p>
    <w:p w14:paraId="232AEAE5" w14:textId="77777777" w:rsidR="00E914EB" w:rsidRPr="00D43218" w:rsidRDefault="00E914EB" w:rsidP="00E914EB">
      <w:pPr>
        <w:rPr>
          <w:rFonts w:asciiTheme="minorHAnsi" w:hAnsiTheme="minorHAnsi" w:cs="Arial"/>
        </w:rPr>
      </w:pPr>
    </w:p>
    <w:p w14:paraId="40821CEC" w14:textId="77777777" w:rsidR="00E914EB" w:rsidRPr="00D43218" w:rsidRDefault="00E914EB" w:rsidP="00E914EB">
      <w:pPr>
        <w:rPr>
          <w:rFonts w:asciiTheme="minorHAnsi" w:hAnsiTheme="minorHAnsi" w:cs="Arial"/>
        </w:rPr>
      </w:pPr>
      <w:r w:rsidRPr="00D43218">
        <w:rPr>
          <w:rFonts w:asciiTheme="minorHAnsi" w:hAnsiTheme="minorHAnsi" w:cs="Arial"/>
        </w:rPr>
        <w:t>The funding sources and related categories of customers for this contract year are listed below.</w:t>
      </w:r>
    </w:p>
    <w:p w14:paraId="5A9C5962" w14:textId="32A39F2F" w:rsidR="00E914EB" w:rsidRPr="00D43218" w:rsidRDefault="00E914EB" w:rsidP="00776EF0">
      <w:pPr>
        <w:widowControl/>
        <w:numPr>
          <w:ilvl w:val="0"/>
          <w:numId w:val="23"/>
        </w:numPr>
        <w:rPr>
          <w:rFonts w:asciiTheme="minorHAnsi" w:hAnsiTheme="minorHAnsi" w:cs="Arial"/>
        </w:rPr>
      </w:pPr>
      <w:r w:rsidRPr="00D43218">
        <w:rPr>
          <w:rFonts w:asciiTheme="minorHAnsi" w:hAnsiTheme="minorHAnsi" w:cs="Arial"/>
        </w:rPr>
        <w:t xml:space="preserve">Child Care Development Fund (CCDF) funds the following categories of </w:t>
      </w:r>
      <w:r w:rsidR="007D5B36">
        <w:rPr>
          <w:rFonts w:asciiTheme="minorHAnsi" w:hAnsiTheme="minorHAnsi" w:cs="Arial"/>
        </w:rPr>
        <w:t>customers/families</w:t>
      </w:r>
      <w:r w:rsidRPr="00D43218">
        <w:rPr>
          <w:rFonts w:asciiTheme="minorHAnsi" w:hAnsiTheme="minorHAnsi" w:cs="Arial"/>
        </w:rPr>
        <w:t>:</w:t>
      </w:r>
    </w:p>
    <w:p w14:paraId="3B1DE1AA" w14:textId="763ACDC7" w:rsidR="00E914EB" w:rsidRPr="00D43218" w:rsidRDefault="00E914EB" w:rsidP="00776EF0">
      <w:pPr>
        <w:widowControl/>
        <w:numPr>
          <w:ilvl w:val="1"/>
          <w:numId w:val="23"/>
        </w:numPr>
        <w:rPr>
          <w:rFonts w:asciiTheme="minorHAnsi" w:hAnsiTheme="minorHAnsi" w:cs="Arial"/>
        </w:rPr>
      </w:pPr>
      <w:r w:rsidRPr="00D43218">
        <w:rPr>
          <w:rFonts w:asciiTheme="minorHAnsi" w:hAnsiTheme="minorHAnsi" w:cs="Arial"/>
        </w:rPr>
        <w:t xml:space="preserve">Temporary Assistance for Needy Families (TANF)/Choices </w:t>
      </w:r>
    </w:p>
    <w:p w14:paraId="0467012A" w14:textId="77777777" w:rsidR="003B5176" w:rsidRPr="003B5176" w:rsidRDefault="003B5176" w:rsidP="003B5176">
      <w:pPr>
        <w:widowControl/>
        <w:numPr>
          <w:ilvl w:val="1"/>
          <w:numId w:val="23"/>
        </w:numPr>
        <w:rPr>
          <w:rFonts w:asciiTheme="minorHAnsi" w:hAnsiTheme="minorHAnsi" w:cs="Arial"/>
        </w:rPr>
      </w:pPr>
      <w:r w:rsidRPr="00D43218">
        <w:rPr>
          <w:rFonts w:asciiTheme="minorHAnsi" w:hAnsiTheme="minorHAnsi" w:cs="Arial"/>
        </w:rPr>
        <w:lastRenderedPageBreak/>
        <w:t>Supplemental Nutrition Assistance Program (SNAP) Employment and Training</w:t>
      </w:r>
    </w:p>
    <w:p w14:paraId="7EA469E4" w14:textId="06D60840" w:rsidR="00E914EB" w:rsidRDefault="00AF5B36" w:rsidP="00776EF0">
      <w:pPr>
        <w:widowControl/>
        <w:numPr>
          <w:ilvl w:val="1"/>
          <w:numId w:val="23"/>
        </w:numPr>
        <w:rPr>
          <w:rFonts w:asciiTheme="minorHAnsi" w:hAnsiTheme="minorHAnsi" w:cs="Arial"/>
        </w:rPr>
      </w:pPr>
      <w:r>
        <w:rPr>
          <w:rFonts w:asciiTheme="minorHAnsi" w:hAnsiTheme="minorHAnsi" w:cs="Arial"/>
        </w:rPr>
        <w:t>Low Income/</w:t>
      </w:r>
      <w:r w:rsidR="00E914EB">
        <w:rPr>
          <w:rFonts w:asciiTheme="minorHAnsi" w:hAnsiTheme="minorHAnsi" w:cs="Arial"/>
        </w:rPr>
        <w:t>At-Risk</w:t>
      </w:r>
    </w:p>
    <w:p w14:paraId="047F5488" w14:textId="77777777" w:rsidR="00E914EB" w:rsidRPr="00D43218" w:rsidRDefault="00E914EB" w:rsidP="00776EF0">
      <w:pPr>
        <w:widowControl/>
        <w:numPr>
          <w:ilvl w:val="0"/>
          <w:numId w:val="23"/>
        </w:numPr>
        <w:rPr>
          <w:rFonts w:asciiTheme="minorHAnsi" w:hAnsiTheme="minorHAnsi" w:cs="Arial"/>
        </w:rPr>
      </w:pPr>
      <w:r w:rsidRPr="00D43218">
        <w:rPr>
          <w:rFonts w:asciiTheme="minorHAnsi" w:hAnsiTheme="minorHAnsi" w:cs="Arial"/>
        </w:rPr>
        <w:t>Texas Department of Family and Protective (DFPS)</w:t>
      </w:r>
    </w:p>
    <w:p w14:paraId="23DA8CE5" w14:textId="77777777" w:rsidR="00E914EB" w:rsidRPr="00D43218" w:rsidRDefault="00E914EB" w:rsidP="00776EF0">
      <w:pPr>
        <w:widowControl/>
        <w:numPr>
          <w:ilvl w:val="1"/>
          <w:numId w:val="23"/>
        </w:numPr>
        <w:rPr>
          <w:rFonts w:asciiTheme="minorHAnsi" w:hAnsiTheme="minorHAnsi" w:cs="Arial"/>
        </w:rPr>
      </w:pPr>
      <w:r w:rsidRPr="00D43218">
        <w:rPr>
          <w:rFonts w:asciiTheme="minorHAnsi" w:hAnsiTheme="minorHAnsi" w:cs="Arial"/>
        </w:rPr>
        <w:t xml:space="preserve">Child Protective Services in-home </w:t>
      </w:r>
    </w:p>
    <w:p w14:paraId="125BFC78" w14:textId="77777777" w:rsidR="00E914EB" w:rsidRPr="00D43218" w:rsidRDefault="00E914EB" w:rsidP="00776EF0">
      <w:pPr>
        <w:widowControl/>
        <w:numPr>
          <w:ilvl w:val="1"/>
          <w:numId w:val="23"/>
        </w:numPr>
        <w:rPr>
          <w:rFonts w:asciiTheme="minorHAnsi" w:hAnsiTheme="minorHAnsi" w:cs="Arial"/>
        </w:rPr>
      </w:pPr>
      <w:r w:rsidRPr="00D43218">
        <w:rPr>
          <w:rFonts w:asciiTheme="minorHAnsi" w:hAnsiTheme="minorHAnsi" w:cs="Arial"/>
        </w:rPr>
        <w:t xml:space="preserve">Title IV-E foster care </w:t>
      </w:r>
    </w:p>
    <w:p w14:paraId="6DF141D0" w14:textId="77777777" w:rsidR="00E914EB" w:rsidRPr="00D43218" w:rsidRDefault="00E914EB" w:rsidP="00776EF0">
      <w:pPr>
        <w:widowControl/>
        <w:numPr>
          <w:ilvl w:val="1"/>
          <w:numId w:val="23"/>
        </w:numPr>
        <w:rPr>
          <w:rFonts w:asciiTheme="minorHAnsi" w:hAnsiTheme="minorHAnsi" w:cs="Arial"/>
        </w:rPr>
      </w:pPr>
      <w:r w:rsidRPr="00D43218">
        <w:rPr>
          <w:rFonts w:asciiTheme="minorHAnsi" w:hAnsiTheme="minorHAnsi" w:cs="Arial"/>
        </w:rPr>
        <w:t xml:space="preserve">Title IV-B foster care </w:t>
      </w:r>
    </w:p>
    <w:p w14:paraId="5B76A792" w14:textId="77777777" w:rsidR="00E914EB" w:rsidRPr="00D43218" w:rsidRDefault="00E914EB" w:rsidP="00776EF0">
      <w:pPr>
        <w:widowControl/>
        <w:numPr>
          <w:ilvl w:val="1"/>
          <w:numId w:val="23"/>
        </w:numPr>
        <w:rPr>
          <w:rFonts w:asciiTheme="minorHAnsi" w:hAnsiTheme="minorHAnsi" w:cs="Arial"/>
        </w:rPr>
      </w:pPr>
      <w:r w:rsidRPr="00D43218">
        <w:rPr>
          <w:rFonts w:asciiTheme="minorHAnsi" w:hAnsiTheme="minorHAnsi" w:cs="Arial"/>
        </w:rPr>
        <w:t>DFPS relative caregiver</w:t>
      </w:r>
    </w:p>
    <w:p w14:paraId="698E1BFE" w14:textId="77777777" w:rsidR="00EC05CA" w:rsidRDefault="00EC05CA" w:rsidP="00E914EB">
      <w:pPr>
        <w:pStyle w:val="Heading2"/>
        <w:rPr>
          <w:rFonts w:asciiTheme="minorHAnsi" w:hAnsiTheme="minorHAnsi" w:cs="Arial"/>
          <w:b w:val="0"/>
          <w:sz w:val="24"/>
          <w:szCs w:val="24"/>
          <w:u w:val="single"/>
        </w:rPr>
      </w:pPr>
      <w:bookmarkStart w:id="32" w:name="_Toc514072558"/>
    </w:p>
    <w:p w14:paraId="22B3A534" w14:textId="521422F6" w:rsidR="00E914EB" w:rsidRPr="00981D91" w:rsidRDefault="00E914EB" w:rsidP="00E914EB">
      <w:pPr>
        <w:pStyle w:val="Heading2"/>
        <w:rPr>
          <w:rFonts w:asciiTheme="minorHAnsi" w:hAnsiTheme="minorHAnsi" w:cs="Arial"/>
          <w:b w:val="0"/>
          <w:color w:val="FF0000"/>
          <w:sz w:val="24"/>
          <w:szCs w:val="24"/>
        </w:rPr>
      </w:pPr>
      <w:r w:rsidRPr="00981D91">
        <w:rPr>
          <w:rFonts w:asciiTheme="minorHAnsi" w:hAnsiTheme="minorHAnsi" w:cs="Arial"/>
          <w:b w:val="0"/>
          <w:sz w:val="24"/>
          <w:szCs w:val="24"/>
          <w:u w:val="single"/>
        </w:rPr>
        <w:t>Allocations</w:t>
      </w:r>
      <w:bookmarkEnd w:id="32"/>
      <w:r w:rsidRPr="00981D91">
        <w:rPr>
          <w:rFonts w:asciiTheme="minorHAnsi" w:hAnsiTheme="minorHAnsi" w:cs="Arial"/>
          <w:b w:val="0"/>
          <w:sz w:val="24"/>
          <w:szCs w:val="24"/>
        </w:rPr>
        <w:t xml:space="preserve">     </w:t>
      </w:r>
    </w:p>
    <w:p w14:paraId="60D57DC0" w14:textId="5C02F746" w:rsidR="00E914EB" w:rsidRDefault="00E914EB" w:rsidP="00E914EB">
      <w:pPr>
        <w:rPr>
          <w:rFonts w:asciiTheme="minorHAnsi" w:hAnsiTheme="minorHAnsi" w:cs="Arial"/>
        </w:rPr>
      </w:pPr>
      <w:r w:rsidRPr="00D43218">
        <w:rPr>
          <w:rFonts w:asciiTheme="minorHAnsi" w:hAnsiTheme="minorHAnsi" w:cs="Arial"/>
        </w:rPr>
        <w:t xml:space="preserve">Listed below is the current </w:t>
      </w:r>
      <w:r w:rsidRPr="000D7264">
        <w:rPr>
          <w:rFonts w:asciiTheme="minorHAnsi" w:hAnsiTheme="minorHAnsi" w:cs="Arial"/>
          <w:u w:val="single"/>
        </w:rPr>
        <w:t>direct care allocation</w:t>
      </w:r>
      <w:r w:rsidRPr="00D43218">
        <w:rPr>
          <w:rFonts w:asciiTheme="minorHAnsi" w:hAnsiTheme="minorHAnsi" w:cs="Arial"/>
        </w:rPr>
        <w:t xml:space="preserve"> for contract/fiscal year </w:t>
      </w:r>
      <w:r w:rsidR="001F1D3A">
        <w:rPr>
          <w:rFonts w:asciiTheme="minorHAnsi" w:hAnsiTheme="minorHAnsi" w:cs="Arial"/>
        </w:rPr>
        <w:t>202</w:t>
      </w:r>
      <w:r w:rsidR="00B163CB">
        <w:rPr>
          <w:rFonts w:asciiTheme="minorHAnsi" w:hAnsiTheme="minorHAnsi" w:cs="Arial"/>
        </w:rPr>
        <w:t>6</w:t>
      </w:r>
      <w:r w:rsidRPr="00D41C10">
        <w:rPr>
          <w:rFonts w:asciiTheme="minorHAnsi" w:hAnsiTheme="minorHAnsi" w:cs="Arial"/>
        </w:rPr>
        <w:t xml:space="preserve"> for the Permian Basin.  The responses given to the questions asked in this RFP should take into consideration</w:t>
      </w:r>
      <w:r w:rsidRPr="00D43218">
        <w:rPr>
          <w:rFonts w:asciiTheme="minorHAnsi" w:hAnsiTheme="minorHAnsi" w:cs="Arial"/>
        </w:rPr>
        <w:t xml:space="preserve"> the amount of child care dollars available and the expected number of children to be served per day.  The selected </w:t>
      </w:r>
      <w:r w:rsidR="00B40730">
        <w:rPr>
          <w:rFonts w:asciiTheme="minorHAnsi" w:hAnsiTheme="minorHAnsi" w:cs="Arial"/>
        </w:rPr>
        <w:t>Responder</w:t>
      </w:r>
      <w:r w:rsidRPr="00D43218">
        <w:rPr>
          <w:rFonts w:asciiTheme="minorHAnsi" w:hAnsiTheme="minorHAnsi" w:cs="Arial"/>
        </w:rPr>
        <w:t xml:space="preserve"> will be expected to adjust levels of care in accordance with actual funding levels, all subsequent changes in those levels, and the mandated performance measures.  It is the expectation of PBWDB that </w:t>
      </w:r>
      <w:r w:rsidR="00AC21A2">
        <w:rPr>
          <w:rFonts w:asciiTheme="minorHAnsi" w:hAnsiTheme="minorHAnsi" w:cs="Arial"/>
        </w:rPr>
        <w:t xml:space="preserve">the selected </w:t>
      </w:r>
      <w:r w:rsidR="00DE07FD">
        <w:rPr>
          <w:rFonts w:asciiTheme="minorHAnsi" w:hAnsiTheme="minorHAnsi" w:cs="Arial"/>
        </w:rPr>
        <w:t>contractor</w:t>
      </w:r>
      <w:r w:rsidRPr="00D43218">
        <w:rPr>
          <w:rFonts w:asciiTheme="minorHAnsi" w:hAnsiTheme="minorHAnsi" w:cs="Arial"/>
        </w:rPr>
        <w:t xml:space="preserve"> will maintain continuity of care for all children enrolled and will manage all funds so that children will not be dropped from care due to a projected or actual overexpenditure of available funds.</w:t>
      </w:r>
    </w:p>
    <w:p w14:paraId="21D9B65C" w14:textId="5749910A" w:rsidR="00E225B0" w:rsidRDefault="00E225B0" w:rsidP="00E914EB">
      <w:pPr>
        <w:rPr>
          <w:rFonts w:asciiTheme="minorHAnsi" w:hAnsiTheme="minorHAnsi" w:cs="Arial"/>
        </w:rPr>
      </w:pPr>
    </w:p>
    <w:p w14:paraId="3C4E23EB" w14:textId="1B766191" w:rsidR="000D7264" w:rsidRPr="000914AF" w:rsidRDefault="000D7264" w:rsidP="00E914EB">
      <w:pPr>
        <w:rPr>
          <w:rFonts w:asciiTheme="minorHAnsi" w:hAnsiTheme="minorHAnsi" w:cs="Arial"/>
        </w:rPr>
      </w:pPr>
      <w:r>
        <w:rPr>
          <w:rFonts w:asciiTheme="minorHAnsi" w:hAnsiTheme="minorHAnsi" w:cs="Arial"/>
        </w:rPr>
        <w:tab/>
      </w:r>
      <w:r w:rsidRPr="000914AF">
        <w:rPr>
          <w:rFonts w:asciiTheme="minorHAnsi" w:hAnsiTheme="minorHAnsi" w:cs="Arial"/>
        </w:rPr>
        <w:t>Child Care Development Fund</w:t>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t>$</w:t>
      </w:r>
      <w:r w:rsidR="00B163CB" w:rsidRPr="000914AF">
        <w:rPr>
          <w:rFonts w:asciiTheme="minorHAnsi" w:hAnsiTheme="minorHAnsi" w:cs="Arial"/>
        </w:rPr>
        <w:t>19,952,912</w:t>
      </w:r>
    </w:p>
    <w:p w14:paraId="3D4340AF" w14:textId="5C285081" w:rsidR="000D7264" w:rsidRPr="000914AF" w:rsidRDefault="000D7264" w:rsidP="00E914EB">
      <w:pPr>
        <w:rPr>
          <w:rFonts w:asciiTheme="minorHAnsi" w:hAnsiTheme="minorHAnsi" w:cs="Arial"/>
        </w:rPr>
      </w:pPr>
      <w:r w:rsidRPr="000914AF">
        <w:rPr>
          <w:rFonts w:asciiTheme="minorHAnsi" w:hAnsiTheme="minorHAnsi" w:cs="Arial"/>
        </w:rPr>
        <w:tab/>
        <w:t>Child Care Local Match - Federal Share Only</w:t>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u w:val="single"/>
        </w:rPr>
        <w:t xml:space="preserve">$  </w:t>
      </w:r>
      <w:r w:rsidR="00B163CB" w:rsidRPr="000914AF">
        <w:rPr>
          <w:rFonts w:asciiTheme="minorHAnsi" w:hAnsiTheme="minorHAnsi" w:cs="Arial"/>
          <w:u w:val="single"/>
        </w:rPr>
        <w:t>1,455,014</w:t>
      </w:r>
      <w:r w:rsidRPr="000914AF">
        <w:rPr>
          <w:rFonts w:asciiTheme="minorHAnsi" w:hAnsiTheme="minorHAnsi" w:cs="Arial"/>
        </w:rPr>
        <w:tab/>
      </w:r>
    </w:p>
    <w:p w14:paraId="453E85E9" w14:textId="41656BD3" w:rsidR="000D7264" w:rsidRDefault="000D7264" w:rsidP="00E914EB">
      <w:pPr>
        <w:rPr>
          <w:rFonts w:asciiTheme="minorHAnsi" w:hAnsiTheme="minorHAnsi" w:cs="Arial"/>
        </w:rPr>
      </w:pPr>
      <w:r w:rsidRPr="000914AF">
        <w:rPr>
          <w:rFonts w:asciiTheme="minorHAnsi" w:hAnsiTheme="minorHAnsi" w:cs="Arial"/>
        </w:rPr>
        <w:tab/>
        <w:t>Total</w:t>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r>
      <w:r w:rsidRPr="000914AF">
        <w:rPr>
          <w:rFonts w:asciiTheme="minorHAnsi" w:hAnsiTheme="minorHAnsi" w:cs="Arial"/>
        </w:rPr>
        <w:tab/>
        <w:t>$</w:t>
      </w:r>
      <w:r w:rsidR="00B163CB" w:rsidRPr="000914AF">
        <w:rPr>
          <w:rFonts w:asciiTheme="minorHAnsi" w:hAnsiTheme="minorHAnsi" w:cs="Arial"/>
        </w:rPr>
        <w:t>21,407,926</w:t>
      </w:r>
    </w:p>
    <w:p w14:paraId="512CE67F" w14:textId="07A471A9" w:rsidR="000D7264" w:rsidRDefault="000D7264" w:rsidP="00E914EB">
      <w:pPr>
        <w:rPr>
          <w:rFonts w:asciiTheme="minorHAnsi" w:hAnsiTheme="minorHAnsi" w:cs="Arial"/>
        </w:rPr>
      </w:pPr>
    </w:p>
    <w:p w14:paraId="63412230" w14:textId="73E3EBDE" w:rsidR="00E914EB" w:rsidRPr="00D43218" w:rsidRDefault="00DE07FD" w:rsidP="00E914EB">
      <w:pPr>
        <w:rPr>
          <w:rFonts w:ascii="Calibri" w:hAnsi="Calibri" w:cs="Arial"/>
        </w:rPr>
      </w:pPr>
      <w:r>
        <w:rPr>
          <w:rFonts w:ascii="Calibri" w:hAnsi="Calibri" w:cs="Arial"/>
        </w:rPr>
        <w:t>Texas Workforce Boards are not allocated funds to serve children referred by the</w:t>
      </w:r>
      <w:r w:rsidR="00AF5B36" w:rsidRPr="00D43218">
        <w:rPr>
          <w:rFonts w:ascii="Calibri" w:hAnsi="Calibri" w:cs="Arial"/>
        </w:rPr>
        <w:t xml:space="preserve"> T</w:t>
      </w:r>
      <w:r w:rsidR="00AC21A2">
        <w:rPr>
          <w:rFonts w:ascii="Calibri" w:hAnsi="Calibri" w:cs="Arial"/>
        </w:rPr>
        <w:t>exas</w:t>
      </w:r>
      <w:r w:rsidR="00AF5B36" w:rsidRPr="00D43218">
        <w:rPr>
          <w:rFonts w:ascii="Calibri" w:hAnsi="Calibri" w:cs="Arial"/>
        </w:rPr>
        <w:t xml:space="preserve"> Department of Family and Protective Services</w:t>
      </w:r>
      <w:r w:rsidR="0068464D">
        <w:rPr>
          <w:rFonts w:ascii="Calibri" w:hAnsi="Calibri" w:cs="Arial"/>
        </w:rPr>
        <w:t xml:space="preserve">.  Funds are made available to PBWDB based on the previous year’s spending and adjusted as </w:t>
      </w:r>
      <w:r w:rsidR="00AF5B36" w:rsidRPr="00D43218">
        <w:rPr>
          <w:rFonts w:ascii="Calibri" w:hAnsi="Calibri" w:cs="Arial"/>
        </w:rPr>
        <w:t xml:space="preserve">the need for services changes.  </w:t>
      </w:r>
    </w:p>
    <w:p w14:paraId="54C97563" w14:textId="77777777" w:rsidR="00E914EB" w:rsidRPr="00D43218" w:rsidRDefault="00E914EB" w:rsidP="00E914EB">
      <w:pPr>
        <w:rPr>
          <w:rFonts w:ascii="Calibri" w:hAnsi="Calibri" w:cs="Arial"/>
        </w:rPr>
      </w:pPr>
    </w:p>
    <w:p w14:paraId="4FA92AA9" w14:textId="286C5296" w:rsidR="00E914EB" w:rsidRPr="00D43218" w:rsidRDefault="007B72D6" w:rsidP="00E914EB">
      <w:pPr>
        <w:rPr>
          <w:rFonts w:ascii="Calibri" w:hAnsi="Calibri" w:cs="Arial"/>
        </w:rPr>
      </w:pPr>
      <w:r>
        <w:rPr>
          <w:rFonts w:ascii="Calibri" w:hAnsi="Calibri" w:cs="Arial"/>
        </w:rPr>
        <w:t xml:space="preserve">The child care </w:t>
      </w:r>
      <w:r w:rsidR="006C1717">
        <w:rPr>
          <w:rFonts w:ascii="Calibri" w:hAnsi="Calibri" w:cs="Arial"/>
        </w:rPr>
        <w:t xml:space="preserve">services </w:t>
      </w:r>
      <w:r>
        <w:rPr>
          <w:rFonts w:ascii="Calibri" w:hAnsi="Calibri" w:cs="Arial"/>
        </w:rPr>
        <w:t xml:space="preserve">contractor requests funds from </w:t>
      </w:r>
      <w:r w:rsidR="00E914EB" w:rsidRPr="00D43218">
        <w:rPr>
          <w:rFonts w:ascii="Calibri" w:hAnsi="Calibri" w:cs="Arial"/>
        </w:rPr>
        <w:t xml:space="preserve">PBWDB </w:t>
      </w:r>
      <w:r>
        <w:rPr>
          <w:rFonts w:ascii="Calibri" w:hAnsi="Calibri" w:cs="Arial"/>
        </w:rPr>
        <w:t>based on the child care provider</w:t>
      </w:r>
      <w:r w:rsidR="006C1717">
        <w:rPr>
          <w:rFonts w:ascii="Calibri" w:hAnsi="Calibri" w:cs="Arial"/>
        </w:rPr>
        <w:t>s</w:t>
      </w:r>
      <w:r>
        <w:rPr>
          <w:rFonts w:ascii="Calibri" w:hAnsi="Calibri" w:cs="Arial"/>
        </w:rPr>
        <w:t xml:space="preserve">’ payment </w:t>
      </w:r>
      <w:r w:rsidR="00B163CB">
        <w:rPr>
          <w:rFonts w:ascii="Calibri" w:hAnsi="Calibri" w:cs="Arial"/>
        </w:rPr>
        <w:t xml:space="preserve">obligation </w:t>
      </w:r>
      <w:r>
        <w:rPr>
          <w:rFonts w:ascii="Calibri" w:hAnsi="Calibri" w:cs="Arial"/>
        </w:rPr>
        <w:t xml:space="preserve">for care provided.  PBWDB </w:t>
      </w:r>
      <w:r w:rsidR="00E914EB" w:rsidRPr="00D43218">
        <w:rPr>
          <w:rFonts w:ascii="Calibri" w:hAnsi="Calibri" w:cs="Arial"/>
        </w:rPr>
        <w:t xml:space="preserve">is responsible for distributing funds to the child care services contractor who pays the child care providers for care </w:t>
      </w:r>
      <w:r w:rsidR="000914AF">
        <w:rPr>
          <w:rFonts w:ascii="Calibri" w:hAnsi="Calibri" w:cs="Arial"/>
        </w:rPr>
        <w:t>delivered</w:t>
      </w:r>
      <w:r w:rsidR="000914AF" w:rsidRPr="00D43218">
        <w:rPr>
          <w:rFonts w:ascii="Calibri" w:hAnsi="Calibri" w:cs="Arial"/>
        </w:rPr>
        <w:t xml:space="preserve"> </w:t>
      </w:r>
      <w:r w:rsidR="00E914EB" w:rsidRPr="00D43218">
        <w:rPr>
          <w:rFonts w:ascii="Calibri" w:hAnsi="Calibri" w:cs="Arial"/>
        </w:rPr>
        <w:t xml:space="preserve">to eligible children in accordance with established policies and procedures.  </w:t>
      </w:r>
    </w:p>
    <w:p w14:paraId="27D66B1D" w14:textId="77777777" w:rsidR="00E914EB" w:rsidRPr="00D43218" w:rsidRDefault="00E914EB" w:rsidP="00E914EB">
      <w:pPr>
        <w:rPr>
          <w:rFonts w:asciiTheme="minorHAnsi" w:hAnsiTheme="minorHAnsi" w:cs="Arial"/>
        </w:rPr>
      </w:pPr>
    </w:p>
    <w:p w14:paraId="647D9B2B" w14:textId="4E6A2064" w:rsidR="000914AF" w:rsidRPr="00D43218" w:rsidRDefault="00E914EB" w:rsidP="000914AF">
      <w:pPr>
        <w:rPr>
          <w:rFonts w:ascii="Calibri" w:hAnsi="Calibri" w:cs="Arial"/>
        </w:rPr>
      </w:pPr>
      <w:r w:rsidRPr="00D43218">
        <w:rPr>
          <w:rFonts w:asciiTheme="minorHAnsi" w:hAnsiTheme="minorHAnsi" w:cs="Arial"/>
        </w:rPr>
        <w:t>A portion of the full allocation awarded PBWDB</w:t>
      </w:r>
      <w:r>
        <w:rPr>
          <w:rFonts w:asciiTheme="minorHAnsi" w:hAnsiTheme="minorHAnsi" w:cs="Arial"/>
        </w:rPr>
        <w:t xml:space="preserve"> </w:t>
      </w:r>
      <w:r w:rsidRPr="00D43218">
        <w:rPr>
          <w:rFonts w:asciiTheme="minorHAnsi" w:hAnsiTheme="minorHAnsi" w:cs="Arial"/>
        </w:rPr>
        <w:t>is set aside for the operation of the program by the</w:t>
      </w:r>
      <w:r w:rsidR="006C1717">
        <w:rPr>
          <w:rFonts w:asciiTheme="minorHAnsi" w:hAnsiTheme="minorHAnsi" w:cs="Arial"/>
        </w:rPr>
        <w:t xml:space="preserve"> child care services</w:t>
      </w:r>
      <w:r w:rsidRPr="00D43218">
        <w:rPr>
          <w:rFonts w:asciiTheme="minorHAnsi" w:hAnsiTheme="minorHAnsi" w:cs="Arial"/>
        </w:rPr>
        <w:t xml:space="preserve"> contractor and operational cost</w:t>
      </w:r>
      <w:r w:rsidR="00AF5B36">
        <w:rPr>
          <w:rFonts w:asciiTheme="minorHAnsi" w:hAnsiTheme="minorHAnsi" w:cs="Arial"/>
        </w:rPr>
        <w:t>s</w:t>
      </w:r>
      <w:r w:rsidRPr="00D43218">
        <w:rPr>
          <w:rFonts w:asciiTheme="minorHAnsi" w:hAnsiTheme="minorHAnsi" w:cs="Arial"/>
        </w:rPr>
        <w:t xml:space="preserve"> provided by PBWDB.</w:t>
      </w:r>
      <w:r w:rsidR="000E4EC2">
        <w:rPr>
          <w:rFonts w:asciiTheme="minorHAnsi" w:hAnsiTheme="minorHAnsi" w:cs="Arial"/>
        </w:rPr>
        <w:t xml:space="preserve"> </w:t>
      </w:r>
      <w:r w:rsidR="000914AF" w:rsidRPr="00D43218">
        <w:rPr>
          <w:rFonts w:ascii="Calibri" w:hAnsi="Calibri" w:cs="Arial"/>
        </w:rPr>
        <w:t xml:space="preserve">The </w:t>
      </w:r>
      <w:r w:rsidR="000914AF">
        <w:rPr>
          <w:rFonts w:ascii="Calibri" w:hAnsi="Calibri" w:cs="Arial"/>
        </w:rPr>
        <w:t xml:space="preserve">child care services </w:t>
      </w:r>
      <w:r w:rsidR="000914AF" w:rsidRPr="00D43218">
        <w:rPr>
          <w:rFonts w:ascii="Calibri" w:hAnsi="Calibri" w:cs="Arial"/>
        </w:rPr>
        <w:t>contractor</w:t>
      </w:r>
      <w:r w:rsidR="000914AF">
        <w:rPr>
          <w:rFonts w:ascii="Calibri" w:hAnsi="Calibri" w:cs="Arial"/>
        </w:rPr>
        <w:t xml:space="preserve">’s </w:t>
      </w:r>
      <w:r w:rsidR="000914AF" w:rsidRPr="00D43218">
        <w:rPr>
          <w:rFonts w:ascii="Calibri" w:hAnsi="Calibri" w:cs="Arial"/>
        </w:rPr>
        <w:t xml:space="preserve">operations budget </w:t>
      </w:r>
      <w:r w:rsidR="000914AF">
        <w:rPr>
          <w:rFonts w:ascii="Calibri" w:hAnsi="Calibri" w:cs="Arial"/>
        </w:rPr>
        <w:t>includes all</w:t>
      </w:r>
      <w:r w:rsidR="000914AF" w:rsidRPr="00D43218">
        <w:rPr>
          <w:rFonts w:ascii="Calibri" w:hAnsi="Calibri" w:cs="Arial"/>
        </w:rPr>
        <w:t xml:space="preserve"> other costs associated with operating the child care services program</w:t>
      </w:r>
      <w:r w:rsidR="000914AF">
        <w:rPr>
          <w:rFonts w:ascii="Calibri" w:hAnsi="Calibri" w:cs="Arial"/>
        </w:rPr>
        <w:t xml:space="preserve"> other than payments to child care faci</w:t>
      </w:r>
      <w:r w:rsidR="00BB09C5">
        <w:rPr>
          <w:rFonts w:ascii="Calibri" w:hAnsi="Calibri" w:cs="Arial"/>
        </w:rPr>
        <w:t>lities</w:t>
      </w:r>
      <w:r w:rsidR="000914AF" w:rsidRPr="00D43218">
        <w:rPr>
          <w:rFonts w:ascii="Calibri" w:hAnsi="Calibri" w:cs="Arial"/>
        </w:rPr>
        <w:t xml:space="preserve">.  </w:t>
      </w:r>
      <w:r w:rsidR="000914AF" w:rsidRPr="00D43218">
        <w:rPr>
          <w:rFonts w:asciiTheme="minorHAnsi" w:hAnsiTheme="minorHAnsi" w:cs="Arial"/>
        </w:rPr>
        <w:t xml:space="preserve">The responses given in the Proposed </w:t>
      </w:r>
      <w:r w:rsidR="00C66ABB">
        <w:rPr>
          <w:rFonts w:asciiTheme="minorHAnsi" w:hAnsiTheme="minorHAnsi" w:cs="Arial"/>
        </w:rPr>
        <w:t>Proposal for Child Care Services</w:t>
      </w:r>
      <w:r w:rsidR="000914AF" w:rsidRPr="00D43218">
        <w:rPr>
          <w:rFonts w:asciiTheme="minorHAnsi" w:hAnsiTheme="minorHAnsi" w:cs="Arial"/>
        </w:rPr>
        <w:t xml:space="preserve"> section should take into consideration the amount of child care operational funds needed by a contractor to provide the services necessary to </w:t>
      </w:r>
      <w:r w:rsidR="000914AF">
        <w:rPr>
          <w:rFonts w:asciiTheme="minorHAnsi" w:hAnsiTheme="minorHAnsi" w:cs="Arial"/>
        </w:rPr>
        <w:t>serve</w:t>
      </w:r>
      <w:r w:rsidR="000914AF" w:rsidRPr="00D43218">
        <w:rPr>
          <w:rFonts w:asciiTheme="minorHAnsi" w:hAnsiTheme="minorHAnsi" w:cs="Arial"/>
        </w:rPr>
        <w:t xml:space="preserve"> children in care.</w:t>
      </w:r>
    </w:p>
    <w:p w14:paraId="15B17DCA" w14:textId="77777777" w:rsidR="000914AF" w:rsidRDefault="000914AF" w:rsidP="00E914EB">
      <w:pPr>
        <w:rPr>
          <w:rFonts w:ascii="Calibri" w:hAnsi="Calibri" w:cs="Arial"/>
        </w:rPr>
      </w:pPr>
    </w:p>
    <w:p w14:paraId="67D80994" w14:textId="3BA074E6" w:rsidR="00E914EB" w:rsidRPr="00D43218" w:rsidRDefault="00E914EB" w:rsidP="00E914EB">
      <w:pPr>
        <w:rPr>
          <w:rFonts w:ascii="Calibri" w:hAnsi="Calibri" w:cs="Arial"/>
        </w:rPr>
      </w:pPr>
      <w:r w:rsidRPr="00D43218">
        <w:rPr>
          <w:rFonts w:ascii="Calibri" w:hAnsi="Calibri" w:cs="Arial"/>
        </w:rPr>
        <w:t>PBWDB’s operational expense</w:t>
      </w:r>
      <w:r w:rsidR="00AF5B36">
        <w:rPr>
          <w:rFonts w:ascii="Calibri" w:hAnsi="Calibri" w:cs="Arial"/>
        </w:rPr>
        <w:t>s</w:t>
      </w:r>
      <w:r w:rsidRPr="00D43218">
        <w:rPr>
          <w:rFonts w:ascii="Calibri" w:hAnsi="Calibri" w:cs="Arial"/>
        </w:rPr>
        <w:t xml:space="preserve"> </w:t>
      </w:r>
      <w:r w:rsidR="006C1717">
        <w:rPr>
          <w:rFonts w:ascii="Calibri" w:hAnsi="Calibri" w:cs="Arial"/>
        </w:rPr>
        <w:t>include the</w:t>
      </w:r>
      <w:r w:rsidRPr="00D43218">
        <w:rPr>
          <w:rFonts w:ascii="Calibri" w:hAnsi="Calibri" w:cs="Arial"/>
        </w:rPr>
        <w:t xml:space="preserve"> infrastructure costs of the child care</w:t>
      </w:r>
      <w:r w:rsidR="000E4EC2">
        <w:rPr>
          <w:rFonts w:ascii="Calibri" w:hAnsi="Calibri" w:cs="Arial"/>
        </w:rPr>
        <w:t xml:space="preserve"> services</w:t>
      </w:r>
      <w:r w:rsidRPr="00D43218">
        <w:rPr>
          <w:rFonts w:ascii="Calibri" w:hAnsi="Calibri" w:cs="Arial"/>
        </w:rPr>
        <w:t xml:space="preserve"> program</w:t>
      </w:r>
      <w:r w:rsidR="00B11EB6">
        <w:rPr>
          <w:rFonts w:ascii="Calibri" w:hAnsi="Calibri" w:cs="Arial"/>
        </w:rPr>
        <w:t>:</w:t>
      </w:r>
      <w:r w:rsidRPr="00D43218">
        <w:rPr>
          <w:rFonts w:ascii="Calibri" w:hAnsi="Calibri" w:cs="Arial"/>
        </w:rPr>
        <w:t xml:space="preserve"> lease space, utilities, janitorial services, communication (local and long-distance service, Internet, the phone system), copiers, and IT systems (hardware, software, etc.) used by the child care </w:t>
      </w:r>
      <w:r w:rsidR="00B11EB6">
        <w:rPr>
          <w:rFonts w:ascii="Calibri" w:hAnsi="Calibri" w:cs="Arial"/>
        </w:rPr>
        <w:t xml:space="preserve">services </w:t>
      </w:r>
      <w:r w:rsidRPr="00D43218">
        <w:rPr>
          <w:rFonts w:ascii="Calibri" w:hAnsi="Calibri" w:cs="Arial"/>
        </w:rPr>
        <w:t xml:space="preserve">contractor.  </w:t>
      </w:r>
    </w:p>
    <w:p w14:paraId="65F46EFF" w14:textId="77777777" w:rsidR="00E914EB" w:rsidRPr="00D43218" w:rsidRDefault="00E914EB" w:rsidP="00E914EB">
      <w:pPr>
        <w:rPr>
          <w:rFonts w:asciiTheme="minorHAnsi" w:hAnsiTheme="minorHAnsi" w:cs="Arial"/>
        </w:rPr>
      </w:pPr>
      <w:r w:rsidRPr="00D43218">
        <w:rPr>
          <w:rFonts w:asciiTheme="minorHAnsi" w:hAnsiTheme="minorHAnsi" w:cs="Arial"/>
        </w:rPr>
        <w:t xml:space="preserve"> </w:t>
      </w:r>
    </w:p>
    <w:p w14:paraId="6D530C9E" w14:textId="77777777" w:rsidR="00E914EB" w:rsidRPr="00D43218" w:rsidRDefault="00E914EB" w:rsidP="00E914EB">
      <w:pPr>
        <w:rPr>
          <w:rFonts w:asciiTheme="minorHAnsi" w:hAnsiTheme="minorHAnsi" w:cs="Arial"/>
        </w:rPr>
      </w:pPr>
      <w:r w:rsidRPr="00D43218">
        <w:rPr>
          <w:rFonts w:asciiTheme="minorHAnsi" w:hAnsiTheme="minorHAnsi" w:cs="Arial"/>
        </w:rPr>
        <w:lastRenderedPageBreak/>
        <w:t xml:space="preserve">The child care services contractor will be reimbursed based on actual operational expenses and the total amount paid will not exceed the negotiated budget.  </w:t>
      </w:r>
    </w:p>
    <w:p w14:paraId="2617FD64" w14:textId="77777777" w:rsidR="00E914EB" w:rsidRPr="00D43218" w:rsidRDefault="00E914EB" w:rsidP="00E914EB">
      <w:pPr>
        <w:rPr>
          <w:rFonts w:asciiTheme="minorHAnsi" w:hAnsiTheme="minorHAnsi" w:cs="Arial"/>
        </w:rPr>
      </w:pPr>
    </w:p>
    <w:p w14:paraId="01609FB4" w14:textId="77777777" w:rsidR="00E914EB" w:rsidRDefault="00E914EB" w:rsidP="00E914EB">
      <w:pPr>
        <w:rPr>
          <w:rFonts w:asciiTheme="minorHAnsi" w:hAnsiTheme="minorHAnsi"/>
        </w:rPr>
      </w:pPr>
      <w:r w:rsidRPr="00D43218">
        <w:rPr>
          <w:rFonts w:asciiTheme="minorHAnsi" w:hAnsiTheme="minorHAnsi" w:cs="Arial"/>
          <w:b/>
        </w:rPr>
        <w:t xml:space="preserve">The obligations of </w:t>
      </w:r>
      <w:r w:rsidR="00494D9B">
        <w:rPr>
          <w:rFonts w:asciiTheme="minorHAnsi" w:hAnsiTheme="minorHAnsi" w:cs="Arial"/>
          <w:b/>
        </w:rPr>
        <w:t>PBWDB</w:t>
      </w:r>
      <w:r w:rsidRPr="00D43218">
        <w:rPr>
          <w:rFonts w:asciiTheme="minorHAnsi" w:hAnsiTheme="minorHAnsi" w:cs="Arial"/>
          <w:b/>
        </w:rPr>
        <w:t xml:space="preserve"> under this RFP and subsequent contract are expressly contingent upon the availability of funds for such purpose under the applicable federal, state, or other funding sources</w:t>
      </w:r>
      <w:r w:rsidRPr="00D43218">
        <w:rPr>
          <w:rFonts w:asciiTheme="minorHAnsi" w:hAnsiTheme="minorHAnsi"/>
          <w:b/>
        </w:rPr>
        <w:t>.</w:t>
      </w:r>
      <w:r w:rsidRPr="00D43218">
        <w:rPr>
          <w:rFonts w:asciiTheme="minorHAnsi" w:hAnsiTheme="minorHAnsi"/>
        </w:rPr>
        <w:t xml:space="preserve"> </w:t>
      </w:r>
    </w:p>
    <w:p w14:paraId="2F1A66D8" w14:textId="77777777" w:rsidR="00BB09C5" w:rsidRDefault="00BB09C5" w:rsidP="00E914EB">
      <w:pPr>
        <w:rPr>
          <w:rFonts w:asciiTheme="minorHAnsi" w:hAnsiTheme="minorHAnsi"/>
        </w:rPr>
      </w:pPr>
    </w:p>
    <w:p w14:paraId="43627BEF" w14:textId="77777777" w:rsidR="00BB09C5" w:rsidRDefault="00BB09C5" w:rsidP="00E914EB">
      <w:pPr>
        <w:rPr>
          <w:rFonts w:asciiTheme="minorHAnsi" w:hAnsiTheme="minorHAnsi"/>
        </w:rPr>
      </w:pPr>
    </w:p>
    <w:p w14:paraId="647CAA8E" w14:textId="77777777" w:rsidR="00E914EB" w:rsidRPr="00D43218" w:rsidRDefault="00E914EB" w:rsidP="00E914EB">
      <w:pPr>
        <w:rPr>
          <w:rFonts w:asciiTheme="minorHAnsi" w:hAnsiTheme="minorHAnsi" w:cs="Arial"/>
          <w:b/>
          <w:bCs/>
          <w:color w:val="FF0000"/>
        </w:rPr>
      </w:pPr>
      <w:r w:rsidRPr="00D43218">
        <w:rPr>
          <w:rFonts w:asciiTheme="minorHAnsi" w:hAnsiTheme="minorHAnsi" w:cs="Arial"/>
          <w:b/>
          <w:bCs/>
        </w:rPr>
        <w:t>DEFINITION OF KEY TERMS</w:t>
      </w:r>
      <w:r w:rsidRPr="00D43218">
        <w:rPr>
          <w:rFonts w:asciiTheme="minorHAnsi" w:hAnsiTheme="minorHAnsi" w:cs="Arial"/>
          <w:b/>
          <w:bCs/>
          <w:color w:val="FF0000"/>
        </w:rPr>
        <w:t xml:space="preserve">    </w:t>
      </w:r>
    </w:p>
    <w:p w14:paraId="1DA805E5" w14:textId="4CB1E1C7" w:rsidR="00E914EB" w:rsidRPr="00D43218" w:rsidRDefault="00E914EB" w:rsidP="00E914EB">
      <w:pPr>
        <w:rPr>
          <w:rFonts w:asciiTheme="minorHAnsi" w:hAnsiTheme="minorHAnsi" w:cs="Arial"/>
          <w:bCs/>
        </w:rPr>
      </w:pPr>
      <w:r w:rsidRPr="00D43218">
        <w:rPr>
          <w:rFonts w:asciiTheme="minorHAnsi" w:hAnsiTheme="minorHAnsi" w:cs="Arial"/>
          <w:b/>
          <w:bCs/>
        </w:rPr>
        <w:t>Allowable Costs -</w:t>
      </w:r>
      <w:r w:rsidRPr="00D43218">
        <w:rPr>
          <w:rFonts w:asciiTheme="minorHAnsi" w:hAnsiTheme="minorHAnsi" w:cs="Arial"/>
          <w:bCs/>
        </w:rPr>
        <w:t xml:space="preserve"> “To be allowable, a cost must be necessary and reasonable for proper and efficient administration of the program, be allocable thereto under these principles, and except as provided herein, not be a general expense required to carry out the general (</w:t>
      </w:r>
      <w:r w:rsidR="00BF7435" w:rsidRPr="00D43218">
        <w:rPr>
          <w:rFonts w:asciiTheme="minorHAnsi" w:hAnsiTheme="minorHAnsi" w:cs="Arial"/>
          <w:bCs/>
        </w:rPr>
        <w:t>i.e.,</w:t>
      </w:r>
      <w:r w:rsidRPr="00D43218">
        <w:rPr>
          <w:rFonts w:asciiTheme="minorHAnsi" w:hAnsiTheme="minorHAnsi" w:cs="Arial"/>
          <w:bCs/>
        </w:rPr>
        <w:t xml:space="preserve"> non-</w:t>
      </w:r>
      <w:r w:rsidR="00494D9B">
        <w:rPr>
          <w:rFonts w:asciiTheme="minorHAnsi" w:hAnsiTheme="minorHAnsi" w:cs="Arial"/>
          <w:bCs/>
        </w:rPr>
        <w:t>PBWDB</w:t>
      </w:r>
      <w:r w:rsidRPr="00D43218">
        <w:rPr>
          <w:rFonts w:asciiTheme="minorHAnsi" w:hAnsiTheme="minorHAnsi" w:cs="Arial"/>
          <w:bCs/>
        </w:rPr>
        <w:t xml:space="preserve"> funded) business of the sub-recipient.  Costs charged to the program shall be consistent with those normally allowed in like circumstances in non-federally sponsored activities and with applicable state and local law, rules, and regulations…”.</w:t>
      </w:r>
    </w:p>
    <w:p w14:paraId="51F6E2C7" w14:textId="77777777" w:rsidR="00E914EB" w:rsidRPr="00D43218" w:rsidRDefault="00E914EB" w:rsidP="00E914EB">
      <w:pPr>
        <w:rPr>
          <w:rFonts w:asciiTheme="minorHAnsi" w:hAnsiTheme="minorHAnsi" w:cs="Arial"/>
          <w:bCs/>
        </w:rPr>
      </w:pPr>
      <w:r w:rsidRPr="00D43218">
        <w:rPr>
          <w:rFonts w:asciiTheme="minorHAnsi" w:hAnsiTheme="minorHAnsi" w:cs="Arial"/>
          <w:bCs/>
        </w:rPr>
        <w:t xml:space="preserve"> </w:t>
      </w:r>
    </w:p>
    <w:p w14:paraId="0766DC2A" w14:textId="77777777" w:rsidR="00E914EB" w:rsidRPr="00D43218" w:rsidRDefault="00494D9B" w:rsidP="00E914EB">
      <w:pPr>
        <w:rPr>
          <w:rFonts w:asciiTheme="minorHAnsi" w:hAnsiTheme="minorHAnsi" w:cs="Arial"/>
        </w:rPr>
      </w:pPr>
      <w:r>
        <w:rPr>
          <w:rFonts w:asciiTheme="minorHAnsi" w:hAnsiTheme="minorHAnsi" w:cs="Arial"/>
          <w:b/>
          <w:bCs/>
        </w:rPr>
        <w:t>PBWDB</w:t>
      </w:r>
      <w:r w:rsidR="00E914EB" w:rsidRPr="00D43218">
        <w:rPr>
          <w:rFonts w:asciiTheme="minorHAnsi" w:hAnsiTheme="minorHAnsi" w:cs="Arial"/>
          <w:b/>
          <w:bCs/>
        </w:rPr>
        <w:t xml:space="preserve"> </w:t>
      </w:r>
      <w:r w:rsidR="00E914EB" w:rsidRPr="00D43218">
        <w:rPr>
          <w:rFonts w:asciiTheme="minorHAnsi" w:hAnsiTheme="minorHAnsi" w:cs="Arial"/>
          <w:bCs/>
        </w:rPr>
        <w:t>–</w:t>
      </w:r>
      <w:r w:rsidR="00E914EB" w:rsidRPr="00D43218">
        <w:rPr>
          <w:rFonts w:asciiTheme="minorHAnsi" w:hAnsiTheme="minorHAnsi" w:cs="Arial"/>
          <w:b/>
          <w:bCs/>
        </w:rPr>
        <w:t xml:space="preserve"> </w:t>
      </w:r>
      <w:r w:rsidR="00E914EB" w:rsidRPr="00D43218">
        <w:rPr>
          <w:rFonts w:asciiTheme="minorHAnsi" w:hAnsiTheme="minorHAnsi" w:cs="Arial"/>
        </w:rPr>
        <w:t xml:space="preserve">refers to the Permian Basin Workforce Development </w:t>
      </w:r>
      <w:r w:rsidR="00AF5B36">
        <w:rPr>
          <w:rFonts w:asciiTheme="minorHAnsi" w:hAnsiTheme="minorHAnsi" w:cs="Arial"/>
        </w:rPr>
        <w:t>Board</w:t>
      </w:r>
      <w:r w:rsidR="00E914EB" w:rsidRPr="00D43218">
        <w:rPr>
          <w:rFonts w:asciiTheme="minorHAnsi" w:hAnsiTheme="minorHAnsi" w:cs="Arial"/>
        </w:rPr>
        <w:t xml:space="preserve">. </w:t>
      </w:r>
    </w:p>
    <w:p w14:paraId="03F9CFC3" w14:textId="77777777" w:rsidR="000E4EC2" w:rsidRDefault="000E4EC2" w:rsidP="00E914EB">
      <w:pPr>
        <w:rPr>
          <w:rFonts w:asciiTheme="minorHAnsi" w:hAnsiTheme="minorHAnsi" w:cs="Arial"/>
          <w:b/>
          <w:bCs/>
        </w:rPr>
      </w:pPr>
    </w:p>
    <w:p w14:paraId="26EB14F1" w14:textId="07D7FC61" w:rsidR="00E914EB" w:rsidRPr="00D43218" w:rsidRDefault="00E914EB" w:rsidP="00E914EB">
      <w:pPr>
        <w:rPr>
          <w:rFonts w:asciiTheme="minorHAnsi" w:hAnsiTheme="minorHAnsi" w:cs="Arial"/>
        </w:rPr>
      </w:pPr>
      <w:r w:rsidRPr="00D43218">
        <w:rPr>
          <w:rFonts w:asciiTheme="minorHAnsi" w:hAnsiTheme="minorHAnsi" w:cs="Arial"/>
          <w:b/>
          <w:bCs/>
        </w:rPr>
        <w:t xml:space="preserve">Child Care Services </w:t>
      </w:r>
      <w:r w:rsidRPr="00D43218">
        <w:rPr>
          <w:rFonts w:asciiTheme="minorHAnsi" w:hAnsiTheme="minorHAnsi" w:cs="Arial"/>
        </w:rPr>
        <w:t>– the service delivery system used by PBWDB to administer the subsidized child care services program for eligible customers.</w:t>
      </w:r>
    </w:p>
    <w:p w14:paraId="238F310D" w14:textId="77777777" w:rsidR="00E914EB" w:rsidRPr="00D43218" w:rsidRDefault="00E914EB" w:rsidP="00E914EB">
      <w:pPr>
        <w:rPr>
          <w:rFonts w:asciiTheme="minorHAnsi" w:hAnsiTheme="minorHAnsi" w:cs="Arial"/>
        </w:rPr>
      </w:pPr>
    </w:p>
    <w:p w14:paraId="47598ED9" w14:textId="63988B75" w:rsidR="00E914EB" w:rsidRPr="00D43218" w:rsidRDefault="00E914EB" w:rsidP="00E914EB">
      <w:pPr>
        <w:rPr>
          <w:rFonts w:asciiTheme="minorHAnsi" w:hAnsiTheme="minorHAnsi" w:cs="Arial"/>
          <w:bCs/>
        </w:rPr>
      </w:pPr>
      <w:r w:rsidRPr="00D43218">
        <w:rPr>
          <w:rFonts w:asciiTheme="minorHAnsi" w:hAnsiTheme="minorHAnsi" w:cs="Arial"/>
          <w:b/>
          <w:bCs/>
        </w:rPr>
        <w:t xml:space="preserve">Choices - </w:t>
      </w:r>
      <w:r>
        <w:rPr>
          <w:rFonts w:asciiTheme="minorHAnsi" w:hAnsiTheme="minorHAnsi" w:cs="Arial"/>
          <w:bCs/>
        </w:rPr>
        <w:t xml:space="preserve">employment services program to assist </w:t>
      </w:r>
      <w:r w:rsidRPr="00D43218">
        <w:rPr>
          <w:rFonts w:ascii="Calibri" w:hAnsi="Calibri" w:cs="Arial"/>
          <w:bCs/>
        </w:rPr>
        <w:t>Temporary Assistance to Needy Families</w:t>
      </w:r>
      <w:r w:rsidRPr="00D43218">
        <w:rPr>
          <w:rFonts w:ascii="Calibri" w:hAnsi="Calibri" w:cs="Arial"/>
          <w:b/>
          <w:bCs/>
        </w:rPr>
        <w:t xml:space="preserve"> </w:t>
      </w:r>
      <w:r w:rsidR="00AD57A6" w:rsidRPr="00AD57A6">
        <w:rPr>
          <w:rFonts w:ascii="Calibri" w:hAnsi="Calibri" w:cs="Arial"/>
          <w:bCs/>
        </w:rPr>
        <w:t>(TANF)</w:t>
      </w:r>
      <w:r w:rsidR="00AD57A6">
        <w:rPr>
          <w:rFonts w:ascii="Calibri" w:hAnsi="Calibri" w:cs="Arial"/>
          <w:b/>
          <w:bCs/>
        </w:rPr>
        <w:t xml:space="preserve"> </w:t>
      </w:r>
      <w:r w:rsidRPr="00D43218">
        <w:rPr>
          <w:rFonts w:asciiTheme="minorHAnsi" w:hAnsiTheme="minorHAnsi" w:cs="Arial"/>
          <w:bCs/>
        </w:rPr>
        <w:t>recipients</w:t>
      </w:r>
      <w:r>
        <w:rPr>
          <w:rFonts w:asciiTheme="minorHAnsi" w:hAnsiTheme="minorHAnsi" w:cs="Arial"/>
          <w:bCs/>
        </w:rPr>
        <w:t xml:space="preserve"> to transition from public assistance to work.  The program applies a</w:t>
      </w:r>
      <w:r w:rsidRPr="00D43218">
        <w:rPr>
          <w:rFonts w:asciiTheme="minorHAnsi" w:hAnsiTheme="minorHAnsi" w:cs="Arial"/>
          <w:bCs/>
        </w:rPr>
        <w:t xml:space="preserve"> “work first” strategy with private, unsubsidized employment at the earliest opportunity.</w:t>
      </w:r>
    </w:p>
    <w:p w14:paraId="51C9ED7A" w14:textId="77777777" w:rsidR="00E914EB" w:rsidRPr="00D43218" w:rsidRDefault="00E914EB" w:rsidP="00E914EB">
      <w:pPr>
        <w:pStyle w:val="NormalWeb"/>
        <w:spacing w:before="0" w:beforeAutospacing="0" w:after="0" w:afterAutospacing="0"/>
        <w:rPr>
          <w:rFonts w:asciiTheme="minorHAnsi" w:hAnsiTheme="minorHAnsi" w:cs="Arial"/>
          <w:b/>
        </w:rPr>
      </w:pPr>
    </w:p>
    <w:p w14:paraId="4AA84892" w14:textId="2B596C70" w:rsidR="00E914EB" w:rsidRPr="00D43218" w:rsidRDefault="00E914EB" w:rsidP="00E914EB">
      <w:pPr>
        <w:rPr>
          <w:rFonts w:asciiTheme="minorHAnsi" w:hAnsiTheme="minorHAnsi" w:cs="Arial"/>
        </w:rPr>
      </w:pPr>
      <w:r w:rsidRPr="00D43218">
        <w:rPr>
          <w:rFonts w:asciiTheme="minorHAnsi" w:hAnsiTheme="minorHAnsi" w:cs="Arial"/>
          <w:b/>
          <w:bCs/>
        </w:rPr>
        <w:t>Collaboration</w:t>
      </w:r>
      <w:r w:rsidRPr="00D43218">
        <w:rPr>
          <w:rFonts w:asciiTheme="minorHAnsi" w:hAnsiTheme="minorHAnsi" w:cs="Arial"/>
        </w:rPr>
        <w:t xml:space="preserve"> – </w:t>
      </w:r>
      <w:r w:rsidR="00C00651">
        <w:rPr>
          <w:rFonts w:asciiTheme="minorHAnsi" w:hAnsiTheme="minorHAnsi" w:cs="Arial"/>
        </w:rPr>
        <w:t>organizations/</w:t>
      </w:r>
      <w:r w:rsidRPr="00D43218">
        <w:rPr>
          <w:rFonts w:asciiTheme="minorHAnsi" w:hAnsiTheme="minorHAnsi" w:cs="Arial"/>
        </w:rPr>
        <w:t xml:space="preserve">resources that work to meet a common goal.  Individual parties give up some of their autonomy, which results in </w:t>
      </w:r>
      <w:r w:rsidR="00CC42F7">
        <w:rPr>
          <w:rFonts w:asciiTheme="minorHAnsi" w:hAnsiTheme="minorHAnsi" w:cs="Arial"/>
        </w:rPr>
        <w:t xml:space="preserve">the accomplishment of </w:t>
      </w:r>
      <w:r w:rsidRPr="00D43218">
        <w:rPr>
          <w:rFonts w:asciiTheme="minorHAnsi" w:hAnsiTheme="minorHAnsi" w:cs="Arial"/>
        </w:rPr>
        <w:t>a greater goal that no one entity could achieve alone.</w:t>
      </w:r>
    </w:p>
    <w:p w14:paraId="34F4EE6B" w14:textId="77777777" w:rsidR="00E914EB" w:rsidRPr="00D43218" w:rsidRDefault="00E914EB" w:rsidP="00E914EB">
      <w:pPr>
        <w:rPr>
          <w:rFonts w:asciiTheme="minorHAnsi" w:hAnsiTheme="minorHAnsi" w:cs="Arial"/>
        </w:rPr>
      </w:pPr>
    </w:p>
    <w:p w14:paraId="336B4F7F" w14:textId="5E9E99CD" w:rsidR="00E914EB" w:rsidRPr="00D43218" w:rsidRDefault="00E914EB" w:rsidP="00E914EB">
      <w:pPr>
        <w:rPr>
          <w:rFonts w:asciiTheme="minorHAnsi" w:hAnsiTheme="minorHAnsi" w:cs="Arial"/>
        </w:rPr>
      </w:pPr>
      <w:r w:rsidRPr="00D43218">
        <w:rPr>
          <w:rFonts w:asciiTheme="minorHAnsi" w:hAnsiTheme="minorHAnsi" w:cs="Arial"/>
          <w:b/>
          <w:bCs/>
        </w:rPr>
        <w:t xml:space="preserve">Contractor </w:t>
      </w:r>
      <w:r w:rsidRPr="00D43218">
        <w:rPr>
          <w:rFonts w:asciiTheme="minorHAnsi" w:hAnsiTheme="minorHAnsi" w:cs="Arial"/>
        </w:rPr>
        <w:t xml:space="preserve">– the legal entity to which a service provider contract is </w:t>
      </w:r>
      <w:r w:rsidR="00DB0D37" w:rsidRPr="00D43218">
        <w:rPr>
          <w:rFonts w:asciiTheme="minorHAnsi" w:hAnsiTheme="minorHAnsi" w:cs="Arial"/>
        </w:rPr>
        <w:t>awarded,</w:t>
      </w:r>
      <w:r w:rsidRPr="00D43218">
        <w:rPr>
          <w:rFonts w:asciiTheme="minorHAnsi" w:hAnsiTheme="minorHAnsi" w:cs="Arial"/>
        </w:rPr>
        <w:t xml:space="preserve"> and which is accountable for the use of the funds.</w:t>
      </w:r>
    </w:p>
    <w:p w14:paraId="36D57FB2" w14:textId="77777777" w:rsidR="00E914EB" w:rsidRDefault="00E914EB" w:rsidP="00E914EB">
      <w:pPr>
        <w:rPr>
          <w:rFonts w:asciiTheme="minorHAnsi" w:hAnsiTheme="minorHAnsi" w:cs="Arial"/>
        </w:rPr>
      </w:pPr>
    </w:p>
    <w:p w14:paraId="3790B139" w14:textId="7DC2CF50" w:rsidR="00E914EB" w:rsidRPr="00D43218" w:rsidRDefault="00E914EB" w:rsidP="00E914EB">
      <w:pPr>
        <w:rPr>
          <w:rFonts w:asciiTheme="minorHAnsi" w:hAnsiTheme="minorHAnsi" w:cs="Arial"/>
        </w:rPr>
      </w:pPr>
      <w:r w:rsidRPr="00D43218">
        <w:rPr>
          <w:rFonts w:asciiTheme="minorHAnsi" w:hAnsiTheme="minorHAnsi" w:cs="Arial"/>
          <w:b/>
          <w:bCs/>
        </w:rPr>
        <w:t>Coordination</w:t>
      </w:r>
      <w:r w:rsidRPr="00D43218">
        <w:rPr>
          <w:rFonts w:asciiTheme="minorHAnsi" w:hAnsiTheme="minorHAnsi" w:cs="Arial"/>
        </w:rPr>
        <w:t xml:space="preserve"> – resources that work together </w:t>
      </w:r>
      <w:r w:rsidR="00DB0D37" w:rsidRPr="00D43218">
        <w:rPr>
          <w:rFonts w:asciiTheme="minorHAnsi" w:hAnsiTheme="minorHAnsi" w:cs="Arial"/>
        </w:rPr>
        <w:t>to</w:t>
      </w:r>
      <w:r w:rsidRPr="00D43218">
        <w:rPr>
          <w:rFonts w:asciiTheme="minorHAnsi" w:hAnsiTheme="minorHAnsi" w:cs="Arial"/>
        </w:rPr>
        <w:t xml:space="preserve"> have harmonious action and/or to prevent the duplication of services.</w:t>
      </w:r>
    </w:p>
    <w:p w14:paraId="44EB9E37" w14:textId="77777777" w:rsidR="00E914EB" w:rsidRPr="00D43218" w:rsidRDefault="00E914EB" w:rsidP="00E914EB">
      <w:pPr>
        <w:rPr>
          <w:rFonts w:asciiTheme="minorHAnsi" w:hAnsiTheme="minorHAnsi" w:cs="Arial"/>
        </w:rPr>
      </w:pPr>
    </w:p>
    <w:p w14:paraId="1E217AE6" w14:textId="69C6C7F2" w:rsidR="00E914EB" w:rsidRPr="00D43218" w:rsidRDefault="00E914EB" w:rsidP="00E914EB">
      <w:pPr>
        <w:rPr>
          <w:rFonts w:asciiTheme="minorHAnsi" w:hAnsiTheme="minorHAnsi" w:cs="Arial"/>
          <w:bCs/>
          <w:color w:val="FF0000"/>
        </w:rPr>
      </w:pPr>
      <w:r w:rsidRPr="00D43218">
        <w:rPr>
          <w:rFonts w:asciiTheme="minorHAnsi" w:hAnsiTheme="minorHAnsi" w:cs="Arial"/>
          <w:b/>
          <w:bCs/>
        </w:rPr>
        <w:t xml:space="preserve">Customer – </w:t>
      </w:r>
      <w:r w:rsidRPr="00D43218">
        <w:rPr>
          <w:rFonts w:asciiTheme="minorHAnsi" w:hAnsiTheme="minorHAnsi" w:cs="Arial"/>
          <w:bCs/>
        </w:rPr>
        <w:t>an</w:t>
      </w:r>
      <w:r w:rsidRPr="00D43218">
        <w:rPr>
          <w:rFonts w:asciiTheme="minorHAnsi" w:hAnsiTheme="minorHAnsi" w:cs="Arial"/>
          <w:b/>
          <w:bCs/>
        </w:rPr>
        <w:t xml:space="preserve"> </w:t>
      </w:r>
      <w:r w:rsidRPr="00D43218">
        <w:rPr>
          <w:rFonts w:asciiTheme="minorHAnsi" w:hAnsiTheme="minorHAnsi" w:cs="Arial"/>
          <w:bCs/>
        </w:rPr>
        <w:t xml:space="preserve">employer, job seeker, current worker, </w:t>
      </w:r>
      <w:r w:rsidR="00BB079D">
        <w:rPr>
          <w:rFonts w:asciiTheme="minorHAnsi" w:hAnsiTheme="minorHAnsi" w:cs="Arial"/>
          <w:bCs/>
        </w:rPr>
        <w:t xml:space="preserve">dislocated worker, training participant, </w:t>
      </w:r>
      <w:r w:rsidRPr="00D43218">
        <w:rPr>
          <w:rFonts w:asciiTheme="minorHAnsi" w:hAnsiTheme="minorHAnsi" w:cs="Arial"/>
          <w:bCs/>
        </w:rPr>
        <w:t xml:space="preserve">youth, parent/caregiver, child care provider, or educational institution that participates in a PBWDB funded program.  </w:t>
      </w:r>
    </w:p>
    <w:p w14:paraId="05749802" w14:textId="77777777" w:rsidR="00E914EB" w:rsidRPr="00D43218" w:rsidRDefault="00E914EB" w:rsidP="00E914EB">
      <w:pPr>
        <w:rPr>
          <w:rFonts w:asciiTheme="minorHAnsi" w:hAnsiTheme="minorHAnsi" w:cs="Arial"/>
          <w:bCs/>
        </w:rPr>
      </w:pPr>
    </w:p>
    <w:p w14:paraId="64F83F05" w14:textId="77777777" w:rsidR="00E914EB" w:rsidRPr="00D43218" w:rsidRDefault="00E914EB" w:rsidP="00E914EB">
      <w:pPr>
        <w:rPr>
          <w:rFonts w:asciiTheme="minorHAnsi" w:hAnsiTheme="minorHAnsi" w:cs="Arial"/>
          <w:bCs/>
        </w:rPr>
      </w:pPr>
      <w:r w:rsidRPr="00D43218">
        <w:rPr>
          <w:rFonts w:asciiTheme="minorHAnsi" w:hAnsiTheme="minorHAnsi" w:cs="Arial"/>
          <w:b/>
          <w:bCs/>
        </w:rPr>
        <w:t xml:space="preserve">Debarment – </w:t>
      </w:r>
      <w:r w:rsidRPr="009666F3">
        <w:rPr>
          <w:rFonts w:asciiTheme="minorHAnsi" w:hAnsiTheme="minorHAnsi" w:cs="Arial"/>
        </w:rPr>
        <w:t>i</w:t>
      </w:r>
      <w:r w:rsidRPr="00D43218">
        <w:rPr>
          <w:rFonts w:asciiTheme="minorHAnsi" w:hAnsiTheme="minorHAnsi" w:cs="Arial"/>
          <w:bCs/>
        </w:rPr>
        <w:t>n</w:t>
      </w:r>
      <w:r w:rsidRPr="00D43218">
        <w:rPr>
          <w:rFonts w:asciiTheme="minorHAnsi" w:hAnsiTheme="minorHAnsi" w:cs="Arial"/>
          <w:b/>
          <w:bCs/>
        </w:rPr>
        <w:t xml:space="preserve"> </w:t>
      </w:r>
      <w:r w:rsidRPr="00D43218">
        <w:rPr>
          <w:rFonts w:asciiTheme="minorHAnsi" w:hAnsiTheme="minorHAnsi" w:cs="Arial"/>
          <w:bCs/>
        </w:rPr>
        <w:t>accordance with Federal Executive Order 12549, an action taken by a debarring official in accordance with 45 CFR Part 79 to exclude a person from participating in a covered contract.  A person so excluded is “debarred”.</w:t>
      </w:r>
    </w:p>
    <w:p w14:paraId="229688CC" w14:textId="77777777" w:rsidR="004620EA" w:rsidRDefault="004620EA" w:rsidP="00E914EB">
      <w:pPr>
        <w:pStyle w:val="Header"/>
        <w:rPr>
          <w:sz w:val="22"/>
          <w:szCs w:val="22"/>
        </w:rPr>
      </w:pPr>
    </w:p>
    <w:p w14:paraId="040AB5C2" w14:textId="77777777" w:rsidR="00E914EB" w:rsidRPr="004620EA" w:rsidRDefault="004620EA" w:rsidP="00E914EB">
      <w:pPr>
        <w:pStyle w:val="Header"/>
        <w:rPr>
          <w:rFonts w:asciiTheme="minorHAnsi" w:hAnsiTheme="minorHAnsi" w:cs="Arial"/>
          <w:b/>
          <w:szCs w:val="24"/>
        </w:rPr>
      </w:pPr>
      <w:r w:rsidRPr="004620EA">
        <w:rPr>
          <w:rFonts w:asciiTheme="minorHAnsi" w:hAnsiTheme="minorHAnsi"/>
          <w:b/>
          <w:szCs w:val="24"/>
        </w:rPr>
        <w:t>Discretionary Children</w:t>
      </w:r>
      <w:r w:rsidRPr="004620EA">
        <w:rPr>
          <w:rFonts w:asciiTheme="minorHAnsi" w:hAnsiTheme="minorHAnsi"/>
          <w:szCs w:val="24"/>
        </w:rPr>
        <w:t xml:space="preserve"> - children who are served as funding is available and included in the At-</w:t>
      </w:r>
      <w:r w:rsidRPr="004620EA">
        <w:rPr>
          <w:rFonts w:asciiTheme="minorHAnsi" w:hAnsiTheme="minorHAnsi"/>
          <w:szCs w:val="24"/>
        </w:rPr>
        <w:lastRenderedPageBreak/>
        <w:t>Risk eligibility characteristics.</w:t>
      </w:r>
    </w:p>
    <w:p w14:paraId="29EB7712" w14:textId="77777777" w:rsidR="004620EA" w:rsidRDefault="004620EA" w:rsidP="00E914EB">
      <w:pPr>
        <w:rPr>
          <w:rFonts w:asciiTheme="minorHAnsi" w:hAnsiTheme="minorHAnsi" w:cs="Arial"/>
          <w:b/>
          <w:bCs/>
        </w:rPr>
      </w:pPr>
    </w:p>
    <w:p w14:paraId="4943ABBB" w14:textId="77777777" w:rsidR="00E914EB" w:rsidRDefault="00E914EB" w:rsidP="00E914EB">
      <w:pPr>
        <w:rPr>
          <w:rFonts w:asciiTheme="minorHAnsi" w:hAnsiTheme="minorHAnsi" w:cs="Arial"/>
          <w:bCs/>
        </w:rPr>
      </w:pPr>
      <w:r w:rsidRPr="00D43218">
        <w:rPr>
          <w:rFonts w:asciiTheme="minorHAnsi" w:hAnsiTheme="minorHAnsi" w:cs="Arial"/>
          <w:b/>
          <w:bCs/>
        </w:rPr>
        <w:t xml:space="preserve">Employers – </w:t>
      </w:r>
      <w:r w:rsidRPr="00D43218">
        <w:rPr>
          <w:rFonts w:asciiTheme="minorHAnsi" w:hAnsiTheme="minorHAnsi" w:cs="Arial"/>
          <w:bCs/>
        </w:rPr>
        <w:t xml:space="preserve">refers to all establishments of any size, organized as sole proprietorships, partnerships or corporations engaged in legal commerce who hire employees for money wages under conditions conforming to State and Federal labor laws.  </w:t>
      </w:r>
    </w:p>
    <w:p w14:paraId="441FF5A2" w14:textId="77777777" w:rsidR="00E914EB" w:rsidRPr="00D43218" w:rsidRDefault="00E914EB" w:rsidP="00E914EB">
      <w:pPr>
        <w:rPr>
          <w:rFonts w:asciiTheme="minorHAnsi" w:hAnsiTheme="minorHAnsi" w:cs="Arial"/>
          <w:bCs/>
          <w:color w:val="FF0000"/>
        </w:rPr>
      </w:pPr>
      <w:r w:rsidRPr="00D43218">
        <w:rPr>
          <w:rFonts w:asciiTheme="minorHAnsi" w:hAnsiTheme="minorHAnsi" w:cs="Arial"/>
          <w:bCs/>
        </w:rPr>
        <w:t xml:space="preserve">     </w:t>
      </w:r>
    </w:p>
    <w:p w14:paraId="191F1362" w14:textId="77777777" w:rsidR="00E914EB" w:rsidRPr="00D43218" w:rsidRDefault="00E914EB" w:rsidP="00E914EB">
      <w:pPr>
        <w:pStyle w:val="Header"/>
        <w:rPr>
          <w:rFonts w:asciiTheme="minorHAnsi" w:hAnsiTheme="minorHAnsi" w:cs="Arial"/>
        </w:rPr>
      </w:pPr>
      <w:r w:rsidRPr="00D43218">
        <w:rPr>
          <w:rFonts w:asciiTheme="minorHAnsi" w:hAnsiTheme="minorHAnsi" w:cs="Arial"/>
          <w:b/>
        </w:rPr>
        <w:t>Integration</w:t>
      </w:r>
      <w:r w:rsidRPr="00D43218">
        <w:rPr>
          <w:rFonts w:asciiTheme="minorHAnsi" w:hAnsiTheme="minorHAnsi" w:cs="Arial"/>
        </w:rPr>
        <w:t xml:space="preserve"> –</w:t>
      </w:r>
      <w:r w:rsidRPr="00D43218">
        <w:rPr>
          <w:rFonts w:asciiTheme="minorHAnsi" w:hAnsiTheme="minorHAnsi" w:cs="Arial"/>
          <w:b/>
        </w:rPr>
        <w:t xml:space="preserve"> </w:t>
      </w:r>
      <w:r w:rsidRPr="00D43218">
        <w:rPr>
          <w:rFonts w:asciiTheme="minorHAnsi" w:hAnsiTheme="minorHAnsi" w:cs="Arial"/>
        </w:rPr>
        <w:t>the</w:t>
      </w:r>
      <w:r w:rsidRPr="00D43218">
        <w:rPr>
          <w:rFonts w:asciiTheme="minorHAnsi" w:hAnsiTheme="minorHAnsi" w:cs="Arial"/>
          <w:b/>
        </w:rPr>
        <w:t xml:space="preserve"> </w:t>
      </w:r>
      <w:r w:rsidRPr="00D43218">
        <w:rPr>
          <w:rFonts w:asciiTheme="minorHAnsi" w:hAnsiTheme="minorHAnsi" w:cs="Arial"/>
        </w:rPr>
        <w:t>coordination of separate parts into a unified whole.  Contractor establishes positive working relationships with internal customers to provide an integrated service to recipients (parents/caregivers and providers) of the child care program.</w:t>
      </w:r>
    </w:p>
    <w:p w14:paraId="58374DAC" w14:textId="77777777" w:rsidR="00E914EB" w:rsidRPr="00D43218" w:rsidRDefault="00E914EB" w:rsidP="00E914EB">
      <w:pPr>
        <w:pStyle w:val="Header"/>
        <w:rPr>
          <w:rFonts w:asciiTheme="minorHAnsi" w:hAnsiTheme="minorHAnsi" w:cs="Arial"/>
        </w:rPr>
      </w:pPr>
    </w:p>
    <w:p w14:paraId="5CABACBA" w14:textId="4F483D90" w:rsidR="00E914EB" w:rsidRPr="00D43218" w:rsidRDefault="00E914EB" w:rsidP="00E914EB">
      <w:pPr>
        <w:pStyle w:val="Header"/>
        <w:rPr>
          <w:rFonts w:asciiTheme="minorHAnsi" w:hAnsiTheme="minorHAnsi" w:cs="Arial"/>
        </w:rPr>
      </w:pPr>
      <w:r w:rsidRPr="00D43218">
        <w:rPr>
          <w:rFonts w:asciiTheme="minorHAnsi" w:hAnsiTheme="minorHAnsi" w:cs="Arial"/>
          <w:b/>
        </w:rPr>
        <w:t xml:space="preserve">Internal Customer – </w:t>
      </w:r>
      <w:r w:rsidRPr="00D43218">
        <w:rPr>
          <w:rFonts w:asciiTheme="minorHAnsi" w:hAnsiTheme="minorHAnsi" w:cs="Arial"/>
        </w:rPr>
        <w:t xml:space="preserve">staff and agencies with whom the child care </w:t>
      </w:r>
      <w:r w:rsidR="009666F3">
        <w:rPr>
          <w:rFonts w:asciiTheme="minorHAnsi" w:hAnsiTheme="minorHAnsi" w:cs="Arial"/>
        </w:rPr>
        <w:t xml:space="preserve">services </w:t>
      </w:r>
      <w:r w:rsidRPr="00D43218">
        <w:rPr>
          <w:rFonts w:asciiTheme="minorHAnsi" w:hAnsiTheme="minorHAnsi" w:cs="Arial"/>
        </w:rPr>
        <w:t>contractor coordinates and collaborates to provide services to all child care customers (parents/caregivers and providers).</w:t>
      </w:r>
    </w:p>
    <w:p w14:paraId="410E5554" w14:textId="77777777" w:rsidR="00E914EB" w:rsidRPr="00D43218" w:rsidRDefault="00E914EB" w:rsidP="00E914EB">
      <w:pPr>
        <w:rPr>
          <w:rFonts w:asciiTheme="minorHAnsi" w:hAnsiTheme="minorHAnsi" w:cs="Arial"/>
          <w:b/>
          <w:bCs/>
        </w:rPr>
      </w:pPr>
    </w:p>
    <w:p w14:paraId="5DEC57B9" w14:textId="77777777" w:rsidR="00E914EB" w:rsidRPr="00D43218" w:rsidRDefault="00E914EB" w:rsidP="00E914EB">
      <w:pPr>
        <w:rPr>
          <w:rFonts w:asciiTheme="minorHAnsi" w:hAnsiTheme="minorHAnsi" w:cs="Arial"/>
        </w:rPr>
      </w:pPr>
      <w:r w:rsidRPr="00D43218">
        <w:rPr>
          <w:rFonts w:asciiTheme="minorHAnsi" w:hAnsiTheme="minorHAnsi" w:cs="Arial"/>
          <w:b/>
          <w:bCs/>
        </w:rPr>
        <w:t>LWDA</w:t>
      </w:r>
      <w:r w:rsidRPr="00D43218">
        <w:rPr>
          <w:rFonts w:asciiTheme="minorHAnsi" w:hAnsiTheme="minorHAnsi" w:cs="Arial"/>
        </w:rPr>
        <w:t xml:space="preserve"> – Local Workforce Development Area</w:t>
      </w:r>
    </w:p>
    <w:p w14:paraId="4EEE36BD" w14:textId="77777777" w:rsidR="004620EA" w:rsidRDefault="004620EA" w:rsidP="00E914EB">
      <w:pPr>
        <w:rPr>
          <w:sz w:val="22"/>
          <w:szCs w:val="22"/>
        </w:rPr>
      </w:pPr>
    </w:p>
    <w:p w14:paraId="23B6C508" w14:textId="216E913C" w:rsidR="00E914EB" w:rsidRPr="004620EA" w:rsidRDefault="004620EA" w:rsidP="00E914EB">
      <w:pPr>
        <w:rPr>
          <w:rFonts w:asciiTheme="minorHAnsi" w:hAnsiTheme="minorHAnsi" w:cs="Arial"/>
          <w:szCs w:val="24"/>
        </w:rPr>
      </w:pPr>
      <w:r w:rsidRPr="004620EA">
        <w:rPr>
          <w:rFonts w:asciiTheme="minorHAnsi" w:hAnsiTheme="minorHAnsi"/>
          <w:b/>
          <w:szCs w:val="24"/>
        </w:rPr>
        <w:t>Mandatory Children</w:t>
      </w:r>
      <w:r w:rsidRPr="004620EA">
        <w:rPr>
          <w:rFonts w:asciiTheme="minorHAnsi" w:hAnsiTheme="minorHAnsi"/>
          <w:szCs w:val="24"/>
        </w:rPr>
        <w:t xml:space="preserve"> </w:t>
      </w:r>
      <w:r>
        <w:rPr>
          <w:rFonts w:asciiTheme="minorHAnsi" w:hAnsiTheme="minorHAnsi"/>
          <w:szCs w:val="24"/>
        </w:rPr>
        <w:t>-</w:t>
      </w:r>
      <w:r w:rsidRPr="004620EA">
        <w:rPr>
          <w:rFonts w:asciiTheme="minorHAnsi" w:hAnsiTheme="minorHAnsi"/>
          <w:szCs w:val="24"/>
        </w:rPr>
        <w:t xml:space="preserve"> children who are re</w:t>
      </w:r>
      <w:r w:rsidR="003B5176">
        <w:rPr>
          <w:rFonts w:asciiTheme="minorHAnsi" w:hAnsiTheme="minorHAnsi"/>
          <w:szCs w:val="24"/>
        </w:rPr>
        <w:t>quired to be served and include</w:t>
      </w:r>
      <w:r w:rsidRPr="004620EA">
        <w:rPr>
          <w:rFonts w:asciiTheme="minorHAnsi" w:hAnsiTheme="minorHAnsi"/>
          <w:szCs w:val="24"/>
        </w:rPr>
        <w:t xml:space="preserve"> children from the follow</w:t>
      </w:r>
      <w:r w:rsidR="003B5176">
        <w:rPr>
          <w:rFonts w:asciiTheme="minorHAnsi" w:hAnsiTheme="minorHAnsi"/>
          <w:szCs w:val="24"/>
        </w:rPr>
        <w:t>ing eligibility characteristics:</w:t>
      </w:r>
      <w:r w:rsidRPr="004620EA">
        <w:rPr>
          <w:rFonts w:asciiTheme="minorHAnsi" w:hAnsiTheme="minorHAnsi"/>
          <w:szCs w:val="24"/>
        </w:rPr>
        <w:t xml:space="preserve"> Choices, TANF Applicant, SNAP E&amp;T, and</w:t>
      </w:r>
      <w:r w:rsidR="000E4EC2">
        <w:rPr>
          <w:rFonts w:asciiTheme="minorHAnsi" w:hAnsiTheme="minorHAnsi"/>
          <w:szCs w:val="24"/>
        </w:rPr>
        <w:t xml:space="preserve"> Department of Family and Protective Services child protective services</w:t>
      </w:r>
      <w:r w:rsidR="00FE0170">
        <w:rPr>
          <w:rFonts w:asciiTheme="minorHAnsi" w:hAnsiTheme="minorHAnsi"/>
          <w:szCs w:val="24"/>
        </w:rPr>
        <w:t>,</w:t>
      </w:r>
      <w:r w:rsidR="000E4EC2">
        <w:rPr>
          <w:rFonts w:asciiTheme="minorHAnsi" w:hAnsiTheme="minorHAnsi"/>
          <w:szCs w:val="24"/>
        </w:rPr>
        <w:t xml:space="preserve"> and </w:t>
      </w:r>
      <w:r w:rsidRPr="004620EA">
        <w:rPr>
          <w:rFonts w:asciiTheme="minorHAnsi" w:hAnsiTheme="minorHAnsi"/>
          <w:szCs w:val="24"/>
        </w:rPr>
        <w:t>Former DFPS</w:t>
      </w:r>
      <w:r w:rsidR="000E4EC2">
        <w:rPr>
          <w:rFonts w:asciiTheme="minorHAnsi" w:hAnsiTheme="minorHAnsi"/>
          <w:szCs w:val="24"/>
        </w:rPr>
        <w:t xml:space="preserve"> families.</w:t>
      </w:r>
    </w:p>
    <w:p w14:paraId="35B18B9D" w14:textId="77777777" w:rsidR="004620EA" w:rsidRDefault="004620EA" w:rsidP="00E914EB">
      <w:pPr>
        <w:rPr>
          <w:rFonts w:asciiTheme="minorHAnsi" w:hAnsiTheme="minorHAnsi" w:cs="Arial"/>
          <w:b/>
          <w:bCs/>
        </w:rPr>
      </w:pPr>
    </w:p>
    <w:p w14:paraId="7745D95A" w14:textId="0C52126D" w:rsidR="00E914EB" w:rsidRDefault="00E914EB" w:rsidP="00E914EB">
      <w:pPr>
        <w:rPr>
          <w:rFonts w:asciiTheme="minorHAnsi" w:hAnsiTheme="minorHAnsi" w:cs="Arial"/>
        </w:rPr>
      </w:pPr>
      <w:r w:rsidRPr="00D43218">
        <w:rPr>
          <w:rFonts w:asciiTheme="minorHAnsi" w:hAnsiTheme="minorHAnsi" w:cs="Arial"/>
          <w:b/>
          <w:bCs/>
        </w:rPr>
        <w:t>Providers</w:t>
      </w:r>
      <w:r w:rsidRPr="00D43218">
        <w:rPr>
          <w:rFonts w:asciiTheme="minorHAnsi" w:hAnsiTheme="minorHAnsi" w:cs="Arial"/>
        </w:rPr>
        <w:t xml:space="preserve"> – licensed or registered child care facilities that sign an agreement with the child care </w:t>
      </w:r>
      <w:r w:rsidR="009666F3">
        <w:rPr>
          <w:rFonts w:asciiTheme="minorHAnsi" w:hAnsiTheme="minorHAnsi" w:cs="Arial"/>
        </w:rPr>
        <w:t xml:space="preserve">services </w:t>
      </w:r>
      <w:r w:rsidRPr="00D43218">
        <w:rPr>
          <w:rFonts w:asciiTheme="minorHAnsi" w:hAnsiTheme="minorHAnsi" w:cs="Arial"/>
        </w:rPr>
        <w:t xml:space="preserve">contractor to care for </w:t>
      </w:r>
      <w:r w:rsidR="00AD57A6">
        <w:rPr>
          <w:rFonts w:asciiTheme="minorHAnsi" w:hAnsiTheme="minorHAnsi" w:cs="Arial"/>
        </w:rPr>
        <w:t xml:space="preserve">eligible </w:t>
      </w:r>
      <w:r w:rsidRPr="00D43218">
        <w:rPr>
          <w:rFonts w:asciiTheme="minorHAnsi" w:hAnsiTheme="minorHAnsi" w:cs="Arial"/>
        </w:rPr>
        <w:t xml:space="preserve">children referred by </w:t>
      </w:r>
      <w:r w:rsidR="00AD57A6">
        <w:rPr>
          <w:rFonts w:asciiTheme="minorHAnsi" w:hAnsiTheme="minorHAnsi" w:cs="Arial"/>
        </w:rPr>
        <w:t xml:space="preserve">the </w:t>
      </w:r>
      <w:r w:rsidRPr="00D43218">
        <w:rPr>
          <w:rFonts w:asciiTheme="minorHAnsi" w:hAnsiTheme="minorHAnsi" w:cs="Arial"/>
        </w:rPr>
        <w:t>PBWDB child care services contractor.</w:t>
      </w:r>
    </w:p>
    <w:p w14:paraId="1D1B3098" w14:textId="77777777" w:rsidR="009666F3" w:rsidRPr="00D43218" w:rsidRDefault="009666F3" w:rsidP="00E914EB">
      <w:pPr>
        <w:rPr>
          <w:rFonts w:asciiTheme="minorHAnsi" w:hAnsiTheme="minorHAnsi" w:cs="Arial"/>
        </w:rPr>
      </w:pPr>
    </w:p>
    <w:p w14:paraId="002BB757" w14:textId="77777777" w:rsidR="00E914EB" w:rsidRPr="00D43218" w:rsidRDefault="00E914EB" w:rsidP="00E914EB">
      <w:pPr>
        <w:rPr>
          <w:rFonts w:asciiTheme="minorHAnsi" w:hAnsiTheme="minorHAnsi" w:cs="Arial"/>
          <w:bCs/>
        </w:rPr>
      </w:pPr>
      <w:r w:rsidRPr="00D43218">
        <w:rPr>
          <w:rFonts w:asciiTheme="minorHAnsi" w:hAnsiTheme="minorHAnsi" w:cs="Arial"/>
          <w:b/>
          <w:bCs/>
        </w:rPr>
        <w:t>Reasonable/Necessary Cost -</w:t>
      </w:r>
      <w:r w:rsidRPr="00D43218">
        <w:rPr>
          <w:rFonts w:asciiTheme="minorHAnsi" w:hAnsiTheme="minorHAnsi" w:cs="Arial"/>
          <w:bCs/>
        </w:rPr>
        <w:t xml:space="preserve"> A cost is reasonable if, in its nature or amount, it does not exceed that which would be incurred by a prudent person under the circumstances prevailing at the time the decision was made to incur the cost.  Consideration shall be given to: (a) whether the cost is a type generally recognized as ordinary and necessary for the operation of the organization or the performance of the award; (b) the restraints or requirements imposed by such factors as generally accepted sound business practices, arm’s length bargaining, Federal and State laws and regulations, and terms and conditions of the award; (c) whether the individuals concerned act with prudence, considering their responsibilities to their organization, employees, customers, the public at large, and the Government; (d) whether costs are consistent with established practices of the organization and do not unjustifiably increase the costs.  Reasonableness of costs may be established by comparison with other proposals (best price – same product), historical data, comparison with prior in-house costs, and/or comparison with similar labor market costs.</w:t>
      </w:r>
    </w:p>
    <w:p w14:paraId="28253935" w14:textId="77777777" w:rsidR="00E914EB" w:rsidRPr="00D43218" w:rsidRDefault="00E914EB" w:rsidP="00E914EB">
      <w:pPr>
        <w:rPr>
          <w:rFonts w:asciiTheme="minorHAnsi" w:hAnsiTheme="minorHAnsi" w:cs="Arial"/>
          <w:b/>
          <w:bCs/>
        </w:rPr>
      </w:pPr>
    </w:p>
    <w:p w14:paraId="37106D5D" w14:textId="4DB8F30A" w:rsidR="00E914EB" w:rsidRPr="00D43218" w:rsidRDefault="00E914EB" w:rsidP="00E914EB">
      <w:pPr>
        <w:rPr>
          <w:rFonts w:asciiTheme="minorHAnsi" w:hAnsiTheme="minorHAnsi" w:cs="Arial"/>
        </w:rPr>
      </w:pPr>
      <w:r w:rsidRPr="00D43218">
        <w:rPr>
          <w:rFonts w:asciiTheme="minorHAnsi" w:hAnsiTheme="minorHAnsi" w:cs="Arial"/>
          <w:b/>
        </w:rPr>
        <w:t xml:space="preserve">Relative </w:t>
      </w:r>
      <w:r w:rsidR="00005AC8" w:rsidRPr="00D43218">
        <w:rPr>
          <w:rFonts w:asciiTheme="minorHAnsi" w:hAnsiTheme="minorHAnsi" w:cs="Arial"/>
          <w:b/>
        </w:rPr>
        <w:t>Child C</w:t>
      </w:r>
      <w:r w:rsidRPr="00D43218">
        <w:rPr>
          <w:rFonts w:asciiTheme="minorHAnsi" w:hAnsiTheme="minorHAnsi" w:cs="Arial"/>
          <w:b/>
        </w:rPr>
        <w:t>are</w:t>
      </w:r>
      <w:r w:rsidRPr="00D43218">
        <w:rPr>
          <w:rFonts w:asciiTheme="minorHAnsi" w:hAnsiTheme="minorHAnsi" w:cs="Arial"/>
        </w:rPr>
        <w:t xml:space="preserve"> – an arrangement in which the </w:t>
      </w:r>
      <w:r>
        <w:rPr>
          <w:rFonts w:asciiTheme="minorHAnsi" w:hAnsiTheme="minorHAnsi" w:cs="Arial"/>
        </w:rPr>
        <w:t xml:space="preserve">child care </w:t>
      </w:r>
      <w:r w:rsidRPr="00D43218">
        <w:rPr>
          <w:rFonts w:asciiTheme="minorHAnsi" w:hAnsiTheme="minorHAnsi" w:cs="Arial"/>
        </w:rPr>
        <w:t>provider is the great-grandmother or great-grandfather, a grandmother or grandfather, an aunt or uncle, or an older sibling who lives outside the home of the child receiving services.</w:t>
      </w:r>
    </w:p>
    <w:p w14:paraId="0C40591D" w14:textId="77777777" w:rsidR="00E914EB" w:rsidRDefault="00E914EB" w:rsidP="00E914EB">
      <w:pPr>
        <w:rPr>
          <w:rFonts w:asciiTheme="minorHAnsi" w:hAnsiTheme="minorHAnsi" w:cs="Arial"/>
          <w:bCs/>
        </w:rPr>
      </w:pPr>
    </w:p>
    <w:p w14:paraId="1BA75639" w14:textId="5D126D8F" w:rsidR="00E914EB" w:rsidRPr="00D43218" w:rsidRDefault="00E914EB" w:rsidP="00E914EB">
      <w:pPr>
        <w:rPr>
          <w:rFonts w:asciiTheme="minorHAnsi" w:hAnsiTheme="minorHAnsi" w:cs="Arial"/>
          <w:bCs/>
        </w:rPr>
      </w:pPr>
      <w:r w:rsidRPr="00D43218">
        <w:rPr>
          <w:rFonts w:asciiTheme="minorHAnsi" w:hAnsiTheme="minorHAnsi" w:cs="Arial"/>
          <w:b/>
          <w:bCs/>
        </w:rPr>
        <w:t xml:space="preserve">Supplemental Nutrition Assistance Program Employment and Training (SNAP E&amp;T) – </w:t>
      </w:r>
      <w:r w:rsidRPr="00D43218">
        <w:rPr>
          <w:rFonts w:asciiTheme="minorHAnsi" w:hAnsiTheme="minorHAnsi" w:cs="Arial"/>
          <w:bCs/>
        </w:rPr>
        <w:t xml:space="preserve">a program to assist SNAP recipients to enter employment and training activities which promote </w:t>
      </w:r>
      <w:r w:rsidRPr="00D43218">
        <w:rPr>
          <w:rFonts w:asciiTheme="minorHAnsi" w:hAnsiTheme="minorHAnsi" w:cs="Arial"/>
          <w:bCs/>
        </w:rPr>
        <w:lastRenderedPageBreak/>
        <w:t>long-term self-sufficiency, authorized under the Food Stamp Act of 19</w:t>
      </w:r>
      <w:r w:rsidR="002C3D6B">
        <w:rPr>
          <w:rFonts w:asciiTheme="minorHAnsi" w:hAnsiTheme="minorHAnsi" w:cs="Arial"/>
          <w:bCs/>
        </w:rPr>
        <w:t>7</w:t>
      </w:r>
      <w:r w:rsidRPr="00D43218">
        <w:rPr>
          <w:rFonts w:asciiTheme="minorHAnsi" w:hAnsiTheme="minorHAnsi" w:cs="Arial"/>
          <w:bCs/>
        </w:rPr>
        <w:t>7, as amended by the Person Responsibility and Work Opportunity Reconciliation Act of 1996.</w:t>
      </w:r>
    </w:p>
    <w:p w14:paraId="7DA39462" w14:textId="77777777" w:rsidR="00E914EB" w:rsidRPr="00D43218" w:rsidRDefault="00E914EB" w:rsidP="00E914EB">
      <w:pPr>
        <w:rPr>
          <w:rFonts w:asciiTheme="minorHAnsi" w:hAnsiTheme="minorHAnsi" w:cs="Arial"/>
          <w:bCs/>
        </w:rPr>
      </w:pPr>
    </w:p>
    <w:p w14:paraId="3B6C71E2" w14:textId="18C99C16" w:rsidR="00E914EB" w:rsidRPr="00D43218" w:rsidRDefault="00E914EB" w:rsidP="00E914EB">
      <w:pPr>
        <w:rPr>
          <w:rFonts w:asciiTheme="minorHAnsi" w:hAnsiTheme="minorHAnsi" w:cs="Arial"/>
          <w:bCs/>
        </w:rPr>
      </w:pPr>
      <w:r w:rsidRPr="00D43218">
        <w:rPr>
          <w:rFonts w:asciiTheme="minorHAnsi" w:hAnsiTheme="minorHAnsi" w:cs="Arial"/>
          <w:b/>
          <w:bCs/>
        </w:rPr>
        <w:t>Temporary Assistance to Needy Families (TANF</w:t>
      </w:r>
      <w:r w:rsidR="000A0E9E">
        <w:rPr>
          <w:rFonts w:asciiTheme="minorHAnsi" w:hAnsiTheme="minorHAnsi" w:cs="Arial"/>
          <w:b/>
          <w:bCs/>
        </w:rPr>
        <w:t>)</w:t>
      </w:r>
      <w:r w:rsidR="000A0E9E">
        <w:rPr>
          <w:rFonts w:asciiTheme="minorHAnsi" w:hAnsiTheme="minorHAnsi" w:cs="Arial"/>
        </w:rPr>
        <w:t xml:space="preserve"> – a </w:t>
      </w:r>
      <w:r w:rsidR="00A1549B">
        <w:rPr>
          <w:rFonts w:asciiTheme="minorHAnsi" w:hAnsiTheme="minorHAnsi" w:cs="Arial"/>
        </w:rPr>
        <w:t xml:space="preserve">federal </w:t>
      </w:r>
      <w:r w:rsidR="000A0E9E">
        <w:rPr>
          <w:rFonts w:asciiTheme="minorHAnsi" w:hAnsiTheme="minorHAnsi" w:cs="Arial"/>
        </w:rPr>
        <w:t>financi</w:t>
      </w:r>
      <w:r w:rsidRPr="00D43218">
        <w:rPr>
          <w:rFonts w:asciiTheme="minorHAnsi" w:hAnsiTheme="minorHAnsi" w:cs="Arial"/>
          <w:bCs/>
        </w:rPr>
        <w:t>al assistance program provided through the Texas Health and Human Commission to persons meeting certain residency, income, and resource criteria as provided for under the Personal Responsibility and Work Opportunity Reconciliation Act and the Temporary Assistance for Needy Families block grant.</w:t>
      </w:r>
    </w:p>
    <w:p w14:paraId="4A59C025" w14:textId="77777777" w:rsidR="00E914EB" w:rsidRPr="00D43218" w:rsidRDefault="00E914EB" w:rsidP="00E914EB">
      <w:pPr>
        <w:rPr>
          <w:rFonts w:asciiTheme="minorHAnsi" w:hAnsiTheme="minorHAnsi" w:cs="Arial"/>
          <w:bCs/>
        </w:rPr>
      </w:pPr>
    </w:p>
    <w:p w14:paraId="25EB6716" w14:textId="28ADAA70" w:rsidR="00B518E0" w:rsidRDefault="00E914EB" w:rsidP="00B518E0">
      <w:pPr>
        <w:rPr>
          <w:rFonts w:asciiTheme="minorHAnsi" w:hAnsiTheme="minorHAnsi" w:cs="Arial"/>
        </w:rPr>
      </w:pPr>
      <w:r w:rsidRPr="00D43218">
        <w:rPr>
          <w:rFonts w:asciiTheme="minorHAnsi" w:hAnsiTheme="minorHAnsi" w:cs="Arial"/>
          <w:b/>
          <w:bCs/>
        </w:rPr>
        <w:t xml:space="preserve">Texas Rising Star </w:t>
      </w:r>
      <w:r w:rsidR="008F1238">
        <w:rPr>
          <w:rFonts w:asciiTheme="minorHAnsi" w:hAnsiTheme="minorHAnsi" w:cs="Arial"/>
          <w:b/>
          <w:bCs/>
        </w:rPr>
        <w:t xml:space="preserve">(TRS) </w:t>
      </w:r>
      <w:r w:rsidRPr="00D43218">
        <w:rPr>
          <w:rFonts w:asciiTheme="minorHAnsi" w:hAnsiTheme="minorHAnsi" w:cs="Arial"/>
          <w:b/>
          <w:bCs/>
        </w:rPr>
        <w:t>Provider</w:t>
      </w:r>
      <w:r w:rsidR="00B518E0">
        <w:rPr>
          <w:rFonts w:asciiTheme="minorHAnsi" w:hAnsiTheme="minorHAnsi" w:cs="Arial"/>
          <w:b/>
          <w:bCs/>
        </w:rPr>
        <w:t xml:space="preserve"> </w:t>
      </w:r>
      <w:r w:rsidRPr="00D43218">
        <w:rPr>
          <w:rFonts w:asciiTheme="minorHAnsi" w:hAnsiTheme="minorHAnsi" w:cs="Arial"/>
        </w:rPr>
        <w:t xml:space="preserve">– </w:t>
      </w:r>
      <w:r w:rsidR="00B04722">
        <w:rPr>
          <w:rFonts w:asciiTheme="minorHAnsi" w:hAnsiTheme="minorHAnsi" w:cs="Arial"/>
        </w:rPr>
        <w:t>L</w:t>
      </w:r>
      <w:r w:rsidR="00A1549B">
        <w:rPr>
          <w:rFonts w:asciiTheme="minorHAnsi" w:hAnsiTheme="minorHAnsi" w:cs="Arial"/>
        </w:rPr>
        <w:t xml:space="preserve">icensed </w:t>
      </w:r>
      <w:r w:rsidR="00B518E0" w:rsidRPr="00B518E0">
        <w:rPr>
          <w:rFonts w:asciiTheme="minorHAnsi" w:hAnsiTheme="minorHAnsi" w:cs="Arial"/>
        </w:rPr>
        <w:t xml:space="preserve">center and </w:t>
      </w:r>
      <w:r w:rsidR="00A1549B">
        <w:rPr>
          <w:rFonts w:asciiTheme="minorHAnsi" w:hAnsiTheme="minorHAnsi" w:cs="Arial"/>
        </w:rPr>
        <w:t xml:space="preserve">licensed or registered </w:t>
      </w:r>
      <w:r w:rsidR="00B518E0" w:rsidRPr="00B518E0">
        <w:rPr>
          <w:rFonts w:asciiTheme="minorHAnsi" w:hAnsiTheme="minorHAnsi" w:cs="Arial"/>
        </w:rPr>
        <w:t>home based child care providers</w:t>
      </w:r>
      <w:r w:rsidR="00B518E0">
        <w:rPr>
          <w:rFonts w:asciiTheme="minorHAnsi" w:hAnsiTheme="minorHAnsi" w:cs="Arial"/>
        </w:rPr>
        <w:t xml:space="preserve"> participating in </w:t>
      </w:r>
      <w:r w:rsidR="00A566C8">
        <w:rPr>
          <w:rFonts w:asciiTheme="minorHAnsi" w:hAnsiTheme="minorHAnsi" w:cs="Arial"/>
        </w:rPr>
        <w:t>Texas</w:t>
      </w:r>
      <w:r w:rsidR="00C540EC">
        <w:rPr>
          <w:rFonts w:asciiTheme="minorHAnsi" w:hAnsiTheme="minorHAnsi" w:cs="Arial"/>
        </w:rPr>
        <w:t>’</w:t>
      </w:r>
      <w:r w:rsidR="00A566C8">
        <w:rPr>
          <w:rFonts w:asciiTheme="minorHAnsi" w:hAnsiTheme="minorHAnsi" w:cs="Arial"/>
        </w:rPr>
        <w:t xml:space="preserve"> </w:t>
      </w:r>
      <w:r w:rsidR="00B518E0">
        <w:rPr>
          <w:rFonts w:asciiTheme="minorHAnsi" w:hAnsiTheme="minorHAnsi" w:cs="Arial"/>
        </w:rPr>
        <w:t>subsidized child care program</w:t>
      </w:r>
      <w:r w:rsidR="00A566C8">
        <w:rPr>
          <w:rFonts w:asciiTheme="minorHAnsi" w:hAnsiTheme="minorHAnsi" w:cs="Arial"/>
        </w:rPr>
        <w:t xml:space="preserve">.  </w:t>
      </w:r>
      <w:r w:rsidR="00C540EC">
        <w:rPr>
          <w:rFonts w:asciiTheme="minorHAnsi" w:hAnsiTheme="minorHAnsi" w:cs="Arial"/>
        </w:rPr>
        <w:t>Child care providers must meet administrative and program quality requirements to be certified as a Texas</w:t>
      </w:r>
      <w:r w:rsidR="00B518E0" w:rsidRPr="00B518E0">
        <w:rPr>
          <w:rFonts w:asciiTheme="minorHAnsi" w:hAnsiTheme="minorHAnsi" w:cs="Arial"/>
        </w:rPr>
        <w:t xml:space="preserve"> </w:t>
      </w:r>
      <w:r w:rsidR="00FE0170">
        <w:rPr>
          <w:rFonts w:asciiTheme="minorHAnsi" w:hAnsiTheme="minorHAnsi" w:cs="Arial"/>
        </w:rPr>
        <w:t xml:space="preserve">Rising </w:t>
      </w:r>
      <w:r w:rsidR="00B518E0" w:rsidRPr="00B518E0">
        <w:rPr>
          <w:rFonts w:asciiTheme="minorHAnsi" w:hAnsiTheme="minorHAnsi" w:cs="Arial"/>
        </w:rPr>
        <w:t>Star</w:t>
      </w:r>
      <w:r w:rsidR="00C540EC">
        <w:rPr>
          <w:rFonts w:asciiTheme="minorHAnsi" w:hAnsiTheme="minorHAnsi" w:cs="Arial"/>
        </w:rPr>
        <w:t xml:space="preserve">.  </w:t>
      </w:r>
      <w:r w:rsidR="00FE0170">
        <w:rPr>
          <w:rFonts w:asciiTheme="minorHAnsi" w:hAnsiTheme="minorHAnsi" w:cs="Arial"/>
        </w:rPr>
        <w:t xml:space="preserve">Providers receive a Star Level 2, 3, or 4 </w:t>
      </w:r>
      <w:proofErr w:type="gramStart"/>
      <w:r w:rsidR="00FE0170">
        <w:rPr>
          <w:rFonts w:asciiTheme="minorHAnsi" w:hAnsiTheme="minorHAnsi" w:cs="Arial"/>
        </w:rPr>
        <w:t>certification</w:t>
      </w:r>
      <w:proofErr w:type="gramEnd"/>
      <w:r w:rsidR="00FE0170">
        <w:rPr>
          <w:rFonts w:asciiTheme="minorHAnsi" w:hAnsiTheme="minorHAnsi" w:cs="Arial"/>
        </w:rPr>
        <w:t>.</w:t>
      </w:r>
    </w:p>
    <w:p w14:paraId="2114BDDF" w14:textId="77777777" w:rsidR="00B518E0" w:rsidRPr="00B518E0" w:rsidRDefault="00B518E0" w:rsidP="00B518E0">
      <w:pPr>
        <w:rPr>
          <w:rFonts w:asciiTheme="minorHAnsi" w:hAnsiTheme="minorHAnsi" w:cs="Arial"/>
        </w:rPr>
      </w:pPr>
    </w:p>
    <w:p w14:paraId="37594F68" w14:textId="42DEC97F" w:rsidR="00E914EB" w:rsidRPr="00D43218" w:rsidRDefault="00E914EB" w:rsidP="00E914EB">
      <w:pPr>
        <w:rPr>
          <w:rFonts w:asciiTheme="minorHAnsi" w:hAnsiTheme="minorHAnsi" w:cs="Arial"/>
          <w:bCs/>
        </w:rPr>
      </w:pPr>
      <w:r w:rsidRPr="00D43218">
        <w:rPr>
          <w:rFonts w:asciiTheme="minorHAnsi" w:hAnsiTheme="minorHAnsi" w:cs="Arial"/>
          <w:b/>
          <w:bCs/>
        </w:rPr>
        <w:t xml:space="preserve">Texas Workforce Commission </w:t>
      </w:r>
      <w:r w:rsidRPr="00D43218">
        <w:rPr>
          <w:rFonts w:asciiTheme="minorHAnsi" w:hAnsiTheme="minorHAnsi" w:cs="Arial"/>
          <w:b/>
          <w:bCs/>
          <w:caps/>
        </w:rPr>
        <w:t>(TWC)</w:t>
      </w:r>
      <w:r w:rsidR="00381A24">
        <w:rPr>
          <w:rFonts w:asciiTheme="minorHAnsi" w:hAnsiTheme="minorHAnsi" w:cs="Arial"/>
          <w:b/>
          <w:bCs/>
          <w:caps/>
        </w:rPr>
        <w:t xml:space="preserve"> </w:t>
      </w:r>
      <w:r w:rsidR="00381A24" w:rsidRPr="00381A24">
        <w:rPr>
          <w:rFonts w:asciiTheme="minorHAnsi" w:hAnsiTheme="minorHAnsi" w:cs="Arial"/>
          <w:caps/>
        </w:rPr>
        <w:t xml:space="preserve">– </w:t>
      </w:r>
      <w:r w:rsidR="00381A24" w:rsidRPr="00381A24">
        <w:rPr>
          <w:rFonts w:asciiTheme="minorHAnsi" w:hAnsiTheme="minorHAnsi" w:cs="Arial"/>
        </w:rPr>
        <w:t>the</w:t>
      </w:r>
      <w:r w:rsidR="00381A24">
        <w:rPr>
          <w:rFonts w:asciiTheme="minorHAnsi" w:hAnsiTheme="minorHAnsi" w:cs="Arial"/>
          <w:b/>
          <w:bCs/>
          <w:caps/>
        </w:rPr>
        <w:t xml:space="preserve"> </w:t>
      </w:r>
      <w:r w:rsidRPr="00D43218">
        <w:rPr>
          <w:rFonts w:asciiTheme="minorHAnsi" w:hAnsiTheme="minorHAnsi" w:cs="Arial"/>
          <w:bCs/>
        </w:rPr>
        <w:t xml:space="preserve">state agency that administers Texas’ workforce development system through the consolidation of job training, </w:t>
      </w:r>
      <w:r w:rsidR="00B518E0" w:rsidRPr="00D43218">
        <w:rPr>
          <w:rFonts w:asciiTheme="minorHAnsi" w:hAnsiTheme="minorHAnsi" w:cs="Arial"/>
          <w:bCs/>
        </w:rPr>
        <w:t>employment,</w:t>
      </w:r>
      <w:r w:rsidRPr="00D43218">
        <w:rPr>
          <w:rFonts w:asciiTheme="minorHAnsi" w:hAnsiTheme="minorHAnsi" w:cs="Arial"/>
          <w:bCs/>
        </w:rPr>
        <w:t xml:space="preserve"> and employment related education programs, including Choices, </w:t>
      </w:r>
      <w:r>
        <w:rPr>
          <w:rFonts w:asciiTheme="minorHAnsi" w:hAnsiTheme="minorHAnsi" w:cs="Arial"/>
          <w:bCs/>
        </w:rPr>
        <w:t>SNAP E&amp;T</w:t>
      </w:r>
      <w:r w:rsidRPr="00D43218">
        <w:rPr>
          <w:rFonts w:asciiTheme="minorHAnsi" w:hAnsiTheme="minorHAnsi" w:cs="Arial"/>
          <w:bCs/>
        </w:rPr>
        <w:t>, WI</w:t>
      </w:r>
      <w:r>
        <w:rPr>
          <w:rFonts w:asciiTheme="minorHAnsi" w:hAnsiTheme="minorHAnsi" w:cs="Arial"/>
          <w:bCs/>
        </w:rPr>
        <w:t>OA</w:t>
      </w:r>
      <w:r w:rsidRPr="00D43218">
        <w:rPr>
          <w:rFonts w:asciiTheme="minorHAnsi" w:hAnsiTheme="minorHAnsi" w:cs="Arial"/>
          <w:bCs/>
        </w:rPr>
        <w:t xml:space="preserve">, Employment Services, and Child Care Services through contracts with local workforce </w:t>
      </w:r>
      <w:r w:rsidR="00B518E0">
        <w:rPr>
          <w:rFonts w:asciiTheme="minorHAnsi" w:hAnsiTheme="minorHAnsi" w:cs="Arial"/>
          <w:bCs/>
        </w:rPr>
        <w:t>board</w:t>
      </w:r>
      <w:r w:rsidRPr="00D43218">
        <w:rPr>
          <w:rFonts w:asciiTheme="minorHAnsi" w:hAnsiTheme="minorHAnsi" w:cs="Arial"/>
          <w:bCs/>
        </w:rPr>
        <w:t>s.  TWC administers the state unemployment compensation insurance system.</w:t>
      </w:r>
    </w:p>
    <w:p w14:paraId="784816B4" w14:textId="77777777" w:rsidR="00E914EB" w:rsidRPr="00D43218" w:rsidRDefault="00E914EB" w:rsidP="00E914EB">
      <w:pPr>
        <w:rPr>
          <w:rFonts w:asciiTheme="minorHAnsi" w:hAnsiTheme="minorHAnsi" w:cs="Arial"/>
          <w:bCs/>
        </w:rPr>
      </w:pPr>
    </w:p>
    <w:p w14:paraId="79EC5A2C" w14:textId="41BD077A" w:rsidR="00E914EB" w:rsidRDefault="005E37D4" w:rsidP="00E914EB">
      <w:pPr>
        <w:rPr>
          <w:rFonts w:asciiTheme="minorHAnsi" w:hAnsiTheme="minorHAnsi" w:cs="Arial"/>
        </w:rPr>
      </w:pPr>
      <w:r w:rsidRPr="005E37D4">
        <w:rPr>
          <w:rFonts w:asciiTheme="minorHAnsi" w:hAnsiTheme="minorHAnsi" w:cs="Arial"/>
          <w:b/>
          <w:bCs/>
        </w:rPr>
        <w:t xml:space="preserve">Texas Child Care Connection (TX3C) – </w:t>
      </w:r>
      <w:r w:rsidRPr="005E37D4">
        <w:rPr>
          <w:rFonts w:asciiTheme="minorHAnsi" w:hAnsiTheme="minorHAnsi" w:cs="Arial"/>
        </w:rPr>
        <w:t>is the automated child care management information system</w:t>
      </w:r>
      <w:r>
        <w:rPr>
          <w:rFonts w:asciiTheme="minorHAnsi" w:hAnsiTheme="minorHAnsi" w:cs="Arial"/>
        </w:rPr>
        <w:t xml:space="preserve"> that documents all customer eligibility</w:t>
      </w:r>
      <w:r w:rsidR="00FE0170">
        <w:rPr>
          <w:rFonts w:asciiTheme="minorHAnsi" w:hAnsiTheme="minorHAnsi" w:cs="Arial"/>
        </w:rPr>
        <w:t>, child care provider agreements,</w:t>
      </w:r>
      <w:r>
        <w:rPr>
          <w:rFonts w:asciiTheme="minorHAnsi" w:hAnsiTheme="minorHAnsi" w:cs="Arial"/>
        </w:rPr>
        <w:t xml:space="preserve"> and child care provider payments.</w:t>
      </w:r>
    </w:p>
    <w:p w14:paraId="609EE77C" w14:textId="77777777" w:rsidR="005E37D4" w:rsidRPr="00D43218" w:rsidRDefault="005E37D4" w:rsidP="00E914EB">
      <w:pPr>
        <w:rPr>
          <w:rFonts w:asciiTheme="minorHAnsi" w:hAnsiTheme="minorHAnsi" w:cs="Arial"/>
        </w:rPr>
      </w:pPr>
    </w:p>
    <w:p w14:paraId="7B4C3056" w14:textId="0BD4B03C" w:rsidR="00E914EB" w:rsidRPr="00D43218" w:rsidRDefault="00E914EB" w:rsidP="00E914EB">
      <w:pPr>
        <w:rPr>
          <w:rFonts w:asciiTheme="minorHAnsi" w:hAnsiTheme="minorHAnsi" w:cs="Arial"/>
          <w:bCs/>
        </w:rPr>
      </w:pPr>
      <w:r w:rsidRPr="00D43218">
        <w:rPr>
          <w:rFonts w:asciiTheme="minorHAnsi" w:hAnsiTheme="minorHAnsi" w:cs="Arial"/>
          <w:b/>
          <w:bCs/>
        </w:rPr>
        <w:t>Workforce Innovation and Opportunity Act (W</w:t>
      </w:r>
      <w:r w:rsidRPr="00D43218">
        <w:rPr>
          <w:rFonts w:asciiTheme="minorHAnsi" w:hAnsiTheme="minorHAnsi" w:cs="Arial"/>
          <w:b/>
          <w:bCs/>
          <w:caps/>
        </w:rPr>
        <w:t>IOA)</w:t>
      </w:r>
      <w:r w:rsidRPr="00D43218">
        <w:rPr>
          <w:rFonts w:asciiTheme="minorHAnsi" w:hAnsiTheme="minorHAnsi" w:cs="Arial"/>
          <w:bCs/>
        </w:rPr>
        <w:t xml:space="preserve"> – provides workforce activities through statewide and local workforce systems that increases the employment, retention, and earnings of customers, and as a result, improves the quality of the workforce, reduce welfare dependency, and enhance the productivity and competitiveness of the nation.  </w:t>
      </w:r>
    </w:p>
    <w:p w14:paraId="34E73D44" w14:textId="77777777" w:rsidR="00E914EB" w:rsidRPr="00D43218" w:rsidRDefault="00E914EB" w:rsidP="00E914EB">
      <w:pPr>
        <w:rPr>
          <w:rFonts w:asciiTheme="minorHAnsi" w:hAnsiTheme="minorHAnsi" w:cs="Arial"/>
          <w:b/>
          <w:bCs/>
        </w:rPr>
      </w:pPr>
    </w:p>
    <w:p w14:paraId="26263471" w14:textId="1F097624" w:rsidR="00E914EB" w:rsidRPr="00981D91" w:rsidRDefault="00E914EB" w:rsidP="00E914EB">
      <w:pPr>
        <w:pStyle w:val="Heading3"/>
        <w:rPr>
          <w:rFonts w:ascii="Calibri" w:hAnsi="Calibri"/>
          <w:b/>
          <w:color w:val="auto"/>
          <w:lang w:val="en"/>
        </w:rPr>
      </w:pPr>
      <w:bookmarkStart w:id="33" w:name="_Toc513733559"/>
      <w:bookmarkStart w:id="34" w:name="_Toc514072559"/>
      <w:r w:rsidRPr="00AD57A6">
        <w:rPr>
          <w:rFonts w:ascii="Calibri" w:hAnsi="Calibri"/>
          <w:b/>
          <w:color w:val="auto"/>
          <w:lang w:val="en"/>
        </w:rPr>
        <w:t>Workforce Service Provider</w:t>
      </w:r>
      <w:r w:rsidRPr="00981D91">
        <w:rPr>
          <w:rFonts w:ascii="Calibri" w:hAnsi="Calibri"/>
          <w:color w:val="auto"/>
          <w:lang w:val="en"/>
        </w:rPr>
        <w:t xml:space="preserve"> -</w:t>
      </w:r>
      <w:r w:rsidR="00381A24">
        <w:rPr>
          <w:rFonts w:ascii="Calibri" w:hAnsi="Calibri"/>
          <w:color w:val="auto"/>
          <w:lang w:val="en"/>
        </w:rPr>
        <w:t>-</w:t>
      </w:r>
      <w:r w:rsidRPr="00981D91">
        <w:rPr>
          <w:rFonts w:ascii="Calibri" w:hAnsi="Calibri"/>
          <w:color w:val="auto"/>
          <w:lang w:val="en"/>
        </w:rPr>
        <w:t xml:space="preserve"> </w:t>
      </w:r>
      <w:r w:rsidR="00381A24">
        <w:rPr>
          <w:rFonts w:ascii="Calibri" w:hAnsi="Calibri"/>
          <w:color w:val="auto"/>
          <w:lang w:val="en"/>
        </w:rPr>
        <w:t>a</w:t>
      </w:r>
      <w:r w:rsidRPr="00981D91">
        <w:rPr>
          <w:rFonts w:ascii="Calibri" w:hAnsi="Calibri"/>
          <w:color w:val="auto"/>
          <w:lang w:val="en"/>
        </w:rPr>
        <w:t xml:space="preserve">n entity under contract with a local workforce development </w:t>
      </w:r>
      <w:r w:rsidR="00AD57A6">
        <w:rPr>
          <w:rFonts w:ascii="Calibri" w:hAnsi="Calibri"/>
          <w:color w:val="auto"/>
          <w:lang w:val="en"/>
        </w:rPr>
        <w:t>board</w:t>
      </w:r>
      <w:r w:rsidRPr="00981D91">
        <w:rPr>
          <w:rFonts w:ascii="Calibri" w:hAnsi="Calibri"/>
          <w:color w:val="auto"/>
          <w:lang w:val="en"/>
        </w:rPr>
        <w:t xml:space="preserve"> to operate</w:t>
      </w:r>
      <w:r w:rsidR="005E37D4">
        <w:rPr>
          <w:rFonts w:ascii="Calibri" w:hAnsi="Calibri"/>
          <w:color w:val="auto"/>
          <w:lang w:val="en"/>
        </w:rPr>
        <w:t xml:space="preserve"> </w:t>
      </w:r>
      <w:r w:rsidRPr="00981D91">
        <w:rPr>
          <w:rFonts w:ascii="Calibri" w:hAnsi="Calibri"/>
          <w:color w:val="auto"/>
          <w:lang w:val="en"/>
        </w:rPr>
        <w:t xml:space="preserve">one or more Workforce Solutions </w:t>
      </w:r>
      <w:r w:rsidR="00AD57A6">
        <w:rPr>
          <w:rFonts w:ascii="Calibri" w:hAnsi="Calibri"/>
          <w:color w:val="auto"/>
          <w:lang w:val="en"/>
        </w:rPr>
        <w:t xml:space="preserve">career </w:t>
      </w:r>
      <w:r w:rsidR="005E37D4">
        <w:rPr>
          <w:rFonts w:ascii="Calibri" w:hAnsi="Calibri"/>
          <w:color w:val="auto"/>
          <w:lang w:val="en"/>
        </w:rPr>
        <w:t>o</w:t>
      </w:r>
      <w:r w:rsidR="005E37D4" w:rsidRPr="00981D91">
        <w:rPr>
          <w:rFonts w:ascii="Calibri" w:hAnsi="Calibri"/>
          <w:color w:val="auto"/>
          <w:lang w:val="en"/>
        </w:rPr>
        <w:t>ffices,</w:t>
      </w:r>
      <w:r w:rsidRPr="00981D91">
        <w:rPr>
          <w:rFonts w:ascii="Calibri" w:hAnsi="Calibri"/>
          <w:color w:val="auto"/>
          <w:lang w:val="en"/>
        </w:rPr>
        <w:t xml:space="preserve"> </w:t>
      </w:r>
      <w:r w:rsidR="005E37D4">
        <w:rPr>
          <w:rFonts w:ascii="Calibri" w:hAnsi="Calibri"/>
          <w:color w:val="auto"/>
          <w:lang w:val="en"/>
        </w:rPr>
        <w:t>and deliver</w:t>
      </w:r>
      <w:r w:rsidRPr="00981D91">
        <w:rPr>
          <w:rFonts w:ascii="Calibri" w:hAnsi="Calibri"/>
          <w:color w:val="auto"/>
          <w:lang w:val="en"/>
        </w:rPr>
        <w:t xml:space="preserve"> one or more </w:t>
      </w:r>
      <w:r w:rsidR="005E37D4">
        <w:rPr>
          <w:rFonts w:ascii="Calibri" w:hAnsi="Calibri"/>
          <w:color w:val="auto"/>
          <w:lang w:val="en"/>
        </w:rPr>
        <w:t xml:space="preserve">workforce </w:t>
      </w:r>
      <w:r w:rsidRPr="00981D91">
        <w:rPr>
          <w:rFonts w:ascii="Calibri" w:hAnsi="Calibri"/>
          <w:color w:val="auto"/>
          <w:lang w:val="en"/>
        </w:rPr>
        <w:t>programs (</w:t>
      </w:r>
      <w:r w:rsidR="00450C70" w:rsidRPr="00981D91">
        <w:rPr>
          <w:rFonts w:ascii="Calibri" w:hAnsi="Calibri"/>
          <w:color w:val="auto"/>
          <w:lang w:val="en"/>
        </w:rPr>
        <w:t>e.g.,</w:t>
      </w:r>
      <w:r w:rsidRPr="00981D91">
        <w:rPr>
          <w:rFonts w:ascii="Calibri" w:hAnsi="Calibri"/>
          <w:color w:val="auto"/>
          <w:lang w:val="en"/>
        </w:rPr>
        <w:t xml:space="preserve"> </w:t>
      </w:r>
      <w:r w:rsidR="00B04722">
        <w:rPr>
          <w:rFonts w:ascii="Calibri" w:hAnsi="Calibri"/>
          <w:color w:val="auto"/>
          <w:lang w:val="en"/>
        </w:rPr>
        <w:t>WIOA,</w:t>
      </w:r>
      <w:r w:rsidR="005E37D4">
        <w:rPr>
          <w:rFonts w:ascii="Calibri" w:hAnsi="Calibri"/>
          <w:color w:val="auto"/>
          <w:lang w:val="en"/>
        </w:rPr>
        <w:t xml:space="preserve"> TANF</w:t>
      </w:r>
      <w:r w:rsidRPr="00981D91">
        <w:rPr>
          <w:rFonts w:ascii="Calibri" w:hAnsi="Calibri"/>
          <w:color w:val="auto"/>
          <w:lang w:val="en"/>
        </w:rPr>
        <w:t>)</w:t>
      </w:r>
      <w:bookmarkEnd w:id="33"/>
      <w:bookmarkEnd w:id="34"/>
      <w:r w:rsidR="005E37D4">
        <w:rPr>
          <w:rFonts w:ascii="Calibri" w:hAnsi="Calibri"/>
          <w:color w:val="auto"/>
          <w:lang w:val="en"/>
        </w:rPr>
        <w:t xml:space="preserve"> to qualifying individuals.</w:t>
      </w:r>
    </w:p>
    <w:p w14:paraId="22B6AB9E" w14:textId="77777777" w:rsidR="00E914EB" w:rsidRPr="00D43218" w:rsidRDefault="00E914EB" w:rsidP="00E914EB">
      <w:pPr>
        <w:rPr>
          <w:rFonts w:asciiTheme="minorHAnsi" w:hAnsiTheme="minorHAnsi" w:cs="Arial"/>
          <w:b/>
          <w:bCs/>
        </w:rPr>
      </w:pPr>
    </w:p>
    <w:p w14:paraId="54E29AB3" w14:textId="038CC750" w:rsidR="00E914EB" w:rsidRPr="00D43218" w:rsidRDefault="00E914EB" w:rsidP="00E914EB">
      <w:pPr>
        <w:rPr>
          <w:rFonts w:asciiTheme="minorHAnsi" w:hAnsiTheme="minorHAnsi" w:cs="Arial"/>
          <w:b/>
          <w:bCs/>
        </w:rPr>
      </w:pPr>
      <w:r w:rsidRPr="00D43218">
        <w:rPr>
          <w:rFonts w:asciiTheme="minorHAnsi" w:hAnsiTheme="minorHAnsi" w:cs="Arial"/>
          <w:b/>
          <w:bCs/>
        </w:rPr>
        <w:t xml:space="preserve">Workforce Solutions Permian Basin </w:t>
      </w:r>
      <w:r w:rsidRPr="00381A24">
        <w:rPr>
          <w:rFonts w:asciiTheme="minorHAnsi" w:hAnsiTheme="minorHAnsi" w:cs="Arial"/>
        </w:rPr>
        <w:t xml:space="preserve">– </w:t>
      </w:r>
      <w:r w:rsidR="00381A24" w:rsidRPr="00381A24">
        <w:rPr>
          <w:rFonts w:asciiTheme="minorHAnsi" w:hAnsiTheme="minorHAnsi" w:cs="Arial"/>
        </w:rPr>
        <w:t>l</w:t>
      </w:r>
      <w:r w:rsidRPr="00D43218">
        <w:rPr>
          <w:rFonts w:asciiTheme="minorHAnsi" w:hAnsiTheme="minorHAnsi" w:cs="Arial"/>
          <w:bCs/>
        </w:rPr>
        <w:t xml:space="preserve">ocal brand name that refers to the entire workforce system in the Permian Basin which includes </w:t>
      </w:r>
      <w:r w:rsidR="00450C70">
        <w:rPr>
          <w:rFonts w:asciiTheme="minorHAnsi" w:hAnsiTheme="minorHAnsi" w:cs="Arial"/>
          <w:bCs/>
        </w:rPr>
        <w:t>PBWDB</w:t>
      </w:r>
      <w:r w:rsidRPr="00D43218">
        <w:rPr>
          <w:rFonts w:asciiTheme="minorHAnsi" w:hAnsiTheme="minorHAnsi" w:cs="Arial"/>
          <w:bCs/>
        </w:rPr>
        <w:t xml:space="preserve">, workforce </w:t>
      </w:r>
      <w:r>
        <w:rPr>
          <w:rFonts w:asciiTheme="minorHAnsi" w:hAnsiTheme="minorHAnsi" w:cs="Arial"/>
          <w:bCs/>
        </w:rPr>
        <w:t>career centers</w:t>
      </w:r>
      <w:r w:rsidRPr="00D43218">
        <w:rPr>
          <w:rFonts w:asciiTheme="minorHAnsi" w:hAnsiTheme="minorHAnsi" w:cs="Arial"/>
          <w:bCs/>
        </w:rPr>
        <w:t>, and the child care</w:t>
      </w:r>
      <w:r w:rsidR="00B04722">
        <w:rPr>
          <w:rFonts w:asciiTheme="minorHAnsi" w:hAnsiTheme="minorHAnsi" w:cs="Arial"/>
          <w:bCs/>
        </w:rPr>
        <w:t xml:space="preserve"> services</w:t>
      </w:r>
      <w:r w:rsidRPr="00D43218">
        <w:rPr>
          <w:rFonts w:asciiTheme="minorHAnsi" w:hAnsiTheme="minorHAnsi" w:cs="Arial"/>
          <w:bCs/>
        </w:rPr>
        <w:t xml:space="preserve"> program.</w:t>
      </w:r>
      <w:r w:rsidRPr="00D43218">
        <w:rPr>
          <w:rFonts w:asciiTheme="minorHAnsi" w:hAnsiTheme="minorHAnsi" w:cs="Arial"/>
          <w:b/>
          <w:bCs/>
        </w:rPr>
        <w:t xml:space="preserve"> </w:t>
      </w:r>
    </w:p>
    <w:p w14:paraId="145597C0" w14:textId="77777777" w:rsidR="00E914EB" w:rsidRPr="00D43218" w:rsidRDefault="00E914EB" w:rsidP="00E914EB">
      <w:pPr>
        <w:rPr>
          <w:rFonts w:asciiTheme="minorHAnsi" w:hAnsiTheme="minorHAnsi" w:cs="Arial"/>
          <w:b/>
          <w:bCs/>
        </w:rPr>
      </w:pPr>
    </w:p>
    <w:p w14:paraId="32AB689B" w14:textId="4E9F32C5" w:rsidR="00E914EB" w:rsidRPr="00D43218" w:rsidRDefault="00E914EB" w:rsidP="00E914EB">
      <w:pPr>
        <w:rPr>
          <w:rFonts w:asciiTheme="minorHAnsi" w:hAnsiTheme="minorHAnsi" w:cs="Arial"/>
        </w:rPr>
      </w:pPr>
      <w:r w:rsidRPr="00D43218">
        <w:rPr>
          <w:rFonts w:asciiTheme="minorHAnsi" w:hAnsiTheme="minorHAnsi" w:cs="Arial"/>
          <w:b/>
          <w:bCs/>
        </w:rPr>
        <w:t xml:space="preserve">Workforce Solutions Permian Basin </w:t>
      </w:r>
      <w:r w:rsidR="009110C6">
        <w:rPr>
          <w:rFonts w:asciiTheme="minorHAnsi" w:hAnsiTheme="minorHAnsi" w:cs="Arial"/>
          <w:b/>
          <w:bCs/>
        </w:rPr>
        <w:t>Career Centers</w:t>
      </w:r>
      <w:r w:rsidRPr="00D43218">
        <w:rPr>
          <w:rFonts w:asciiTheme="minorHAnsi" w:hAnsiTheme="minorHAnsi" w:cs="Arial"/>
        </w:rPr>
        <w:t>– refers to the Workforce Solutions Permian Basin offices/centers that provide workforce services and child care services to job seekers, employers, youth, low-income adults/families, dislocated workers, and TANF and SNAP recipients.  Customers participating in the workforce programs are referred to the child care</w:t>
      </w:r>
      <w:r w:rsidR="00DA6AA9">
        <w:rPr>
          <w:rFonts w:asciiTheme="minorHAnsi" w:hAnsiTheme="minorHAnsi" w:cs="Arial"/>
        </w:rPr>
        <w:t xml:space="preserve"> services</w:t>
      </w:r>
      <w:r w:rsidRPr="00D43218">
        <w:rPr>
          <w:rFonts w:asciiTheme="minorHAnsi" w:hAnsiTheme="minorHAnsi" w:cs="Arial"/>
        </w:rPr>
        <w:t xml:space="preserve"> contractor when child care </w:t>
      </w:r>
      <w:r w:rsidR="005E37D4">
        <w:rPr>
          <w:rFonts w:asciiTheme="minorHAnsi" w:hAnsiTheme="minorHAnsi" w:cs="Arial"/>
        </w:rPr>
        <w:t xml:space="preserve">is </w:t>
      </w:r>
      <w:r w:rsidRPr="00D43218">
        <w:rPr>
          <w:rFonts w:asciiTheme="minorHAnsi" w:hAnsiTheme="minorHAnsi" w:cs="Arial"/>
        </w:rPr>
        <w:t>an identified need to support the</w:t>
      </w:r>
      <w:r w:rsidR="005E37D4">
        <w:rPr>
          <w:rFonts w:asciiTheme="minorHAnsi" w:hAnsiTheme="minorHAnsi" w:cs="Arial"/>
        </w:rPr>
        <w:t xml:space="preserve"> </w:t>
      </w:r>
      <w:r w:rsidR="0021687F">
        <w:rPr>
          <w:rFonts w:asciiTheme="minorHAnsi" w:hAnsiTheme="minorHAnsi" w:cs="Arial"/>
        </w:rPr>
        <w:t>customer’s</w:t>
      </w:r>
      <w:r w:rsidRPr="00D43218">
        <w:rPr>
          <w:rFonts w:asciiTheme="minorHAnsi" w:hAnsiTheme="minorHAnsi" w:cs="Arial"/>
        </w:rPr>
        <w:t xml:space="preserve"> employment or job training efforts.  PBWDB currently has </w:t>
      </w:r>
      <w:r>
        <w:rPr>
          <w:rFonts w:asciiTheme="minorHAnsi" w:hAnsiTheme="minorHAnsi" w:cs="Arial"/>
        </w:rPr>
        <w:t xml:space="preserve">five </w:t>
      </w:r>
      <w:r w:rsidRPr="00D43218">
        <w:rPr>
          <w:rFonts w:asciiTheme="minorHAnsi" w:hAnsiTheme="minorHAnsi" w:cs="Arial"/>
        </w:rPr>
        <w:t>Workforce Solution Offices in the Permian Basin</w:t>
      </w:r>
      <w:r>
        <w:rPr>
          <w:rFonts w:asciiTheme="minorHAnsi" w:hAnsiTheme="minorHAnsi" w:cs="Arial"/>
        </w:rPr>
        <w:t>.</w:t>
      </w:r>
    </w:p>
    <w:p w14:paraId="3F9F02AC" w14:textId="7052D7C1" w:rsidR="00E914EB" w:rsidRPr="001C2D36" w:rsidRDefault="00E914EB" w:rsidP="00E914EB">
      <w:pPr>
        <w:rPr>
          <w:rFonts w:asciiTheme="minorHAnsi" w:hAnsiTheme="minorHAnsi" w:cs="Arial"/>
          <w:bCs/>
          <w:sz w:val="23"/>
          <w:szCs w:val="22"/>
        </w:rPr>
      </w:pPr>
      <w:r w:rsidRPr="00D43218">
        <w:rPr>
          <w:rFonts w:asciiTheme="minorHAnsi" w:hAnsiTheme="minorHAnsi" w:cs="Arial"/>
          <w:bCs/>
        </w:rPr>
        <w:lastRenderedPageBreak/>
        <w:t xml:space="preserve">Terms not specifically defined above or elsewhere in this document shall be construed as defined in the program regulations, any amendments pursuant thereto; the </w:t>
      </w:r>
      <w:r w:rsidRPr="00D43218">
        <w:rPr>
          <w:rFonts w:asciiTheme="minorHAnsi" w:hAnsiTheme="minorHAnsi" w:cs="Arial"/>
          <w:bCs/>
          <w:i/>
        </w:rPr>
        <w:t>TWC Financial Manual for Grants and Contracts</w:t>
      </w:r>
      <w:r w:rsidRPr="00D43218">
        <w:rPr>
          <w:rFonts w:asciiTheme="minorHAnsi" w:hAnsiTheme="minorHAnsi" w:cs="Arial"/>
          <w:bCs/>
        </w:rPr>
        <w:t>, state policy/issues, or other applicable laws; or such usage as is commonly acce</w:t>
      </w:r>
      <w:r w:rsidRPr="001C2D36">
        <w:rPr>
          <w:rFonts w:asciiTheme="minorHAnsi" w:hAnsiTheme="minorHAnsi" w:cs="Arial"/>
          <w:bCs/>
          <w:sz w:val="23"/>
          <w:szCs w:val="22"/>
        </w:rPr>
        <w:t>pted by funding agencies and PBWDB.</w:t>
      </w:r>
    </w:p>
    <w:p w14:paraId="523667F6" w14:textId="5D32A711" w:rsidR="00E914EB" w:rsidRDefault="00E914EB">
      <w:pPr>
        <w:widowControl/>
      </w:pPr>
    </w:p>
    <w:sectPr w:rsidR="00E914EB" w:rsidSect="00FC2DDA">
      <w:footerReference w:type="even" r:id="rId28"/>
      <w:footerReference w:type="default" r:id="rId29"/>
      <w:endnotePr>
        <w:numFmt w:val="decimal"/>
      </w:endnotePr>
      <w:pgSz w:w="12240" w:h="15840"/>
      <w:pgMar w:top="1440" w:right="1440" w:bottom="1440" w:left="1440" w:header="1296" w:footer="556" w:gutter="0"/>
      <w:pgBorders w:display="firstPage" w:offsetFrom="page">
        <w:top w:val="triple" w:sz="6" w:space="24" w:color="auto" w:shadow="1"/>
        <w:left w:val="triple" w:sz="6" w:space="24" w:color="auto" w:shadow="1"/>
        <w:bottom w:val="triple" w:sz="6" w:space="24" w:color="auto" w:shadow="1"/>
        <w:right w:val="triple" w:sz="6" w:space="24" w:color="auto" w:shadow="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A7D4" w14:textId="77777777" w:rsidR="004C4393" w:rsidRDefault="004C4393">
      <w:r>
        <w:separator/>
      </w:r>
    </w:p>
  </w:endnote>
  <w:endnote w:type="continuationSeparator" w:id="0">
    <w:p w14:paraId="78ECAF24" w14:textId="77777777" w:rsidR="004C4393" w:rsidRDefault="004C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DCD1" w14:textId="5BE1F134" w:rsidR="002168B0" w:rsidRDefault="00216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1B5F">
      <w:rPr>
        <w:rStyle w:val="PageNumber"/>
        <w:noProof/>
      </w:rPr>
      <w:t>3</w:t>
    </w:r>
    <w:r>
      <w:rPr>
        <w:rStyle w:val="PageNumber"/>
      </w:rPr>
      <w:fldChar w:fldCharType="end"/>
    </w:r>
  </w:p>
  <w:p w14:paraId="0104FB25" w14:textId="77777777" w:rsidR="002168B0" w:rsidRDefault="002168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9360"/>
    </w:tblGrid>
    <w:tr w:rsidR="002168B0" w14:paraId="5A42FEF8" w14:textId="77777777" w:rsidTr="008E757F">
      <w:tc>
        <w:tcPr>
          <w:tcW w:w="9926" w:type="dxa"/>
          <w:tcBorders>
            <w:top w:val="single" w:sz="18" w:space="0" w:color="auto"/>
            <w:left w:val="nil"/>
            <w:bottom w:val="nil"/>
            <w:right w:val="nil"/>
          </w:tcBorders>
        </w:tcPr>
        <w:p w14:paraId="6789E788" w14:textId="207617DE" w:rsidR="002168B0" w:rsidRPr="00776EF0" w:rsidRDefault="002168B0" w:rsidP="008E757F">
          <w:pPr>
            <w:rPr>
              <w:rFonts w:asciiTheme="minorHAnsi" w:hAnsiTheme="minorHAnsi"/>
              <w:sz w:val="18"/>
              <w:szCs w:val="18"/>
            </w:rPr>
          </w:pPr>
          <w:r w:rsidRPr="00776EF0">
            <w:rPr>
              <w:rFonts w:asciiTheme="minorHAnsi" w:hAnsiTheme="minorHAnsi"/>
              <w:sz w:val="18"/>
              <w:szCs w:val="18"/>
            </w:rPr>
            <w:t>PBWDB Child Care RFP</w:t>
          </w:r>
          <w:r w:rsidRPr="00776EF0">
            <w:rPr>
              <w:rFonts w:asciiTheme="minorHAnsi" w:hAnsiTheme="minorHAnsi"/>
              <w:sz w:val="18"/>
              <w:szCs w:val="18"/>
            </w:rPr>
            <w:ptab w:relativeTo="margin" w:alignment="center" w:leader="none"/>
          </w:r>
          <w:r w:rsidRPr="00776EF0">
            <w:rPr>
              <w:rFonts w:asciiTheme="minorHAnsi" w:hAnsiTheme="minorHAnsi"/>
              <w:sz w:val="18"/>
              <w:szCs w:val="18"/>
            </w:rPr>
            <w:ptab w:relativeTo="margin" w:alignment="right" w:leader="none"/>
          </w:r>
          <w:r w:rsidR="00FD1B5F">
            <w:rPr>
              <w:rFonts w:asciiTheme="minorHAnsi" w:hAnsiTheme="minorHAnsi"/>
              <w:sz w:val="18"/>
              <w:szCs w:val="18"/>
            </w:rPr>
            <w:t xml:space="preserve"> </w:t>
          </w:r>
          <w:r w:rsidR="00851CE4">
            <w:rPr>
              <w:rFonts w:asciiTheme="minorHAnsi" w:hAnsiTheme="minorHAnsi"/>
              <w:sz w:val="18"/>
              <w:szCs w:val="18"/>
            </w:rPr>
            <w:t>06/</w:t>
          </w:r>
          <w:r w:rsidR="00FD1B5F">
            <w:rPr>
              <w:rFonts w:asciiTheme="minorHAnsi" w:hAnsiTheme="minorHAnsi"/>
              <w:sz w:val="18"/>
              <w:szCs w:val="18"/>
            </w:rPr>
            <w:t>202</w:t>
          </w:r>
          <w:r w:rsidR="0079580B">
            <w:rPr>
              <w:rFonts w:asciiTheme="minorHAnsi" w:hAnsiTheme="minorHAnsi"/>
              <w:sz w:val="18"/>
              <w:szCs w:val="18"/>
            </w:rPr>
            <w:t>6</w:t>
          </w:r>
        </w:p>
        <w:p w14:paraId="30843070" w14:textId="382BD983" w:rsidR="002168B0" w:rsidRDefault="00B831BC" w:rsidP="00B831BC">
          <w:pPr>
            <w:jc w:val="right"/>
            <w:rPr>
              <w:rFonts w:asciiTheme="minorHAnsi" w:hAnsiTheme="minorHAnsi"/>
              <w:sz w:val="18"/>
              <w:szCs w:val="18"/>
            </w:rPr>
          </w:pPr>
          <w:r>
            <w:rPr>
              <w:rFonts w:asciiTheme="minorHAnsi" w:hAnsiTheme="minorHAnsi"/>
              <w:sz w:val="18"/>
              <w:szCs w:val="18"/>
            </w:rPr>
            <w:t xml:space="preserve">  P</w:t>
          </w:r>
          <w:r w:rsidR="002168B0" w:rsidRPr="00776EF0">
            <w:rPr>
              <w:rFonts w:asciiTheme="minorHAnsi" w:hAnsiTheme="minorHAnsi"/>
              <w:sz w:val="18"/>
              <w:szCs w:val="18"/>
            </w:rPr>
            <w:t xml:space="preserve">age </w:t>
          </w:r>
          <w:r w:rsidR="002168B0" w:rsidRPr="00776EF0">
            <w:rPr>
              <w:rFonts w:asciiTheme="minorHAnsi" w:hAnsiTheme="minorHAnsi"/>
              <w:b/>
              <w:bCs/>
              <w:sz w:val="18"/>
              <w:szCs w:val="18"/>
            </w:rPr>
            <w:fldChar w:fldCharType="begin"/>
          </w:r>
          <w:r w:rsidR="002168B0" w:rsidRPr="00776EF0">
            <w:rPr>
              <w:rFonts w:asciiTheme="minorHAnsi" w:hAnsiTheme="minorHAnsi"/>
              <w:b/>
              <w:bCs/>
              <w:sz w:val="18"/>
              <w:szCs w:val="18"/>
            </w:rPr>
            <w:instrText xml:space="preserve"> PAGE  \* Arabic  \* MERGEFORMAT </w:instrText>
          </w:r>
          <w:r w:rsidR="002168B0" w:rsidRPr="00776EF0">
            <w:rPr>
              <w:rFonts w:asciiTheme="minorHAnsi" w:hAnsiTheme="minorHAnsi"/>
              <w:b/>
              <w:bCs/>
              <w:sz w:val="18"/>
              <w:szCs w:val="18"/>
            </w:rPr>
            <w:fldChar w:fldCharType="separate"/>
          </w:r>
          <w:r w:rsidR="002168B0">
            <w:rPr>
              <w:rFonts w:asciiTheme="minorHAnsi" w:hAnsiTheme="minorHAnsi"/>
              <w:b/>
              <w:bCs/>
              <w:noProof/>
              <w:sz w:val="18"/>
              <w:szCs w:val="18"/>
            </w:rPr>
            <w:t>44</w:t>
          </w:r>
          <w:r w:rsidR="002168B0" w:rsidRPr="00776EF0">
            <w:rPr>
              <w:rFonts w:asciiTheme="minorHAnsi" w:hAnsiTheme="minorHAnsi"/>
              <w:b/>
              <w:bCs/>
              <w:sz w:val="18"/>
              <w:szCs w:val="18"/>
            </w:rPr>
            <w:fldChar w:fldCharType="end"/>
          </w:r>
          <w:r w:rsidR="002168B0" w:rsidRPr="00776EF0">
            <w:rPr>
              <w:rFonts w:asciiTheme="minorHAnsi" w:hAnsiTheme="minorHAnsi"/>
              <w:sz w:val="18"/>
              <w:szCs w:val="18"/>
            </w:rPr>
            <w:t xml:space="preserve"> of </w:t>
          </w:r>
          <w:r w:rsidR="002168B0" w:rsidRPr="00776EF0">
            <w:rPr>
              <w:rFonts w:asciiTheme="minorHAnsi" w:hAnsiTheme="minorHAnsi"/>
              <w:b/>
              <w:bCs/>
              <w:sz w:val="18"/>
              <w:szCs w:val="18"/>
            </w:rPr>
            <w:fldChar w:fldCharType="begin"/>
          </w:r>
          <w:r w:rsidR="002168B0" w:rsidRPr="00776EF0">
            <w:rPr>
              <w:rFonts w:asciiTheme="minorHAnsi" w:hAnsiTheme="minorHAnsi"/>
              <w:b/>
              <w:bCs/>
              <w:sz w:val="18"/>
              <w:szCs w:val="18"/>
            </w:rPr>
            <w:instrText xml:space="preserve"> NUMPAGES  \* Arabic  \* MERGEFORMAT </w:instrText>
          </w:r>
          <w:r w:rsidR="002168B0" w:rsidRPr="00776EF0">
            <w:rPr>
              <w:rFonts w:asciiTheme="minorHAnsi" w:hAnsiTheme="minorHAnsi"/>
              <w:b/>
              <w:bCs/>
              <w:sz w:val="18"/>
              <w:szCs w:val="18"/>
            </w:rPr>
            <w:fldChar w:fldCharType="separate"/>
          </w:r>
          <w:r w:rsidR="002168B0">
            <w:rPr>
              <w:rFonts w:asciiTheme="minorHAnsi" w:hAnsiTheme="minorHAnsi"/>
              <w:b/>
              <w:bCs/>
              <w:noProof/>
              <w:sz w:val="18"/>
              <w:szCs w:val="18"/>
            </w:rPr>
            <w:t>62</w:t>
          </w:r>
          <w:r w:rsidR="002168B0" w:rsidRPr="00776EF0">
            <w:rPr>
              <w:rFonts w:asciiTheme="minorHAnsi" w:hAnsiTheme="minorHAnsi"/>
              <w:b/>
              <w:bCs/>
              <w:sz w:val="18"/>
              <w:szCs w:val="18"/>
            </w:rPr>
            <w:fldChar w:fldCharType="end"/>
          </w:r>
        </w:p>
      </w:tc>
    </w:tr>
  </w:tbl>
  <w:p w14:paraId="573C5878" w14:textId="0F694E86" w:rsidR="002168B0" w:rsidRPr="00776EF0" w:rsidRDefault="002168B0" w:rsidP="00B831BC">
    <w:pP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82C9" w14:textId="77777777" w:rsidR="004C4393" w:rsidRDefault="004C4393">
      <w:r>
        <w:separator/>
      </w:r>
    </w:p>
  </w:footnote>
  <w:footnote w:type="continuationSeparator" w:id="0">
    <w:p w14:paraId="4623920F" w14:textId="77777777" w:rsidR="004C4393" w:rsidRDefault="004C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1B5ACE"/>
    <w:multiLevelType w:val="hybridMultilevel"/>
    <w:tmpl w:val="39D2A2A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FD7B18"/>
    <w:multiLevelType w:val="hybridMultilevel"/>
    <w:tmpl w:val="B35A09B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D107F"/>
    <w:multiLevelType w:val="hybridMultilevel"/>
    <w:tmpl w:val="36166964"/>
    <w:lvl w:ilvl="0" w:tplc="04090001">
      <w:start w:val="1"/>
      <w:numFmt w:val="bullet"/>
      <w:lvlText w:val=""/>
      <w:lvlJc w:val="left"/>
      <w:pPr>
        <w:tabs>
          <w:tab w:val="num" w:pos="720"/>
        </w:tabs>
        <w:ind w:left="720" w:hanging="360"/>
      </w:pPr>
      <w:rPr>
        <w:rFonts w:ascii="Symbol" w:hAnsi="Symbol" w:hint="default"/>
      </w:rPr>
    </w:lvl>
    <w:lvl w:ilvl="1" w:tplc="5322AD6C">
      <w:start w:val="1"/>
      <w:numFmt w:val="decimal"/>
      <w:lvlText w:val="(%2)"/>
      <w:lvlJc w:val="left"/>
      <w:pPr>
        <w:tabs>
          <w:tab w:val="num" w:pos="1440"/>
        </w:tabs>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E2D68"/>
    <w:multiLevelType w:val="hybridMultilevel"/>
    <w:tmpl w:val="96F0D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CE5F65"/>
    <w:multiLevelType w:val="hybridMultilevel"/>
    <w:tmpl w:val="F23A38D4"/>
    <w:lvl w:ilvl="0" w:tplc="D672505E">
      <w:start w:val="1"/>
      <w:numFmt w:val="bullet"/>
      <w:lvlText w:val=""/>
      <w:lvlJc w:val="left"/>
      <w:pPr>
        <w:tabs>
          <w:tab w:val="num" w:pos="720"/>
        </w:tabs>
        <w:ind w:left="720" w:hanging="360"/>
      </w:pPr>
      <w:rPr>
        <w:rFonts w:ascii="Symbol" w:hAnsi="Symbol" w:hint="default"/>
      </w:rPr>
    </w:lvl>
    <w:lvl w:ilvl="1" w:tplc="9F3661AC" w:tentative="1">
      <w:start w:val="1"/>
      <w:numFmt w:val="bullet"/>
      <w:lvlText w:val="o"/>
      <w:lvlJc w:val="left"/>
      <w:pPr>
        <w:tabs>
          <w:tab w:val="num" w:pos="1440"/>
        </w:tabs>
        <w:ind w:left="1440" w:hanging="360"/>
      </w:pPr>
      <w:rPr>
        <w:rFonts w:ascii="Courier New" w:hAnsi="Courier New" w:cs="Courier New" w:hint="default"/>
      </w:rPr>
    </w:lvl>
    <w:lvl w:ilvl="2" w:tplc="75E077E4" w:tentative="1">
      <w:start w:val="1"/>
      <w:numFmt w:val="bullet"/>
      <w:lvlText w:val=""/>
      <w:lvlJc w:val="left"/>
      <w:pPr>
        <w:tabs>
          <w:tab w:val="num" w:pos="2160"/>
        </w:tabs>
        <w:ind w:left="2160" w:hanging="360"/>
      </w:pPr>
      <w:rPr>
        <w:rFonts w:ascii="Wingdings" w:hAnsi="Wingdings" w:hint="default"/>
      </w:rPr>
    </w:lvl>
    <w:lvl w:ilvl="3" w:tplc="FEEAE8D2" w:tentative="1">
      <w:start w:val="1"/>
      <w:numFmt w:val="bullet"/>
      <w:lvlText w:val=""/>
      <w:lvlJc w:val="left"/>
      <w:pPr>
        <w:tabs>
          <w:tab w:val="num" w:pos="2880"/>
        </w:tabs>
        <w:ind w:left="2880" w:hanging="360"/>
      </w:pPr>
      <w:rPr>
        <w:rFonts w:ascii="Symbol" w:hAnsi="Symbol" w:hint="default"/>
      </w:rPr>
    </w:lvl>
    <w:lvl w:ilvl="4" w:tplc="519C3B92" w:tentative="1">
      <w:start w:val="1"/>
      <w:numFmt w:val="bullet"/>
      <w:lvlText w:val="o"/>
      <w:lvlJc w:val="left"/>
      <w:pPr>
        <w:tabs>
          <w:tab w:val="num" w:pos="3600"/>
        </w:tabs>
        <w:ind w:left="3600" w:hanging="360"/>
      </w:pPr>
      <w:rPr>
        <w:rFonts w:ascii="Courier New" w:hAnsi="Courier New" w:cs="Courier New" w:hint="default"/>
      </w:rPr>
    </w:lvl>
    <w:lvl w:ilvl="5" w:tplc="DD548FD0" w:tentative="1">
      <w:start w:val="1"/>
      <w:numFmt w:val="bullet"/>
      <w:lvlText w:val=""/>
      <w:lvlJc w:val="left"/>
      <w:pPr>
        <w:tabs>
          <w:tab w:val="num" w:pos="4320"/>
        </w:tabs>
        <w:ind w:left="4320" w:hanging="360"/>
      </w:pPr>
      <w:rPr>
        <w:rFonts w:ascii="Wingdings" w:hAnsi="Wingdings" w:hint="default"/>
      </w:rPr>
    </w:lvl>
    <w:lvl w:ilvl="6" w:tplc="BE9E6AE8" w:tentative="1">
      <w:start w:val="1"/>
      <w:numFmt w:val="bullet"/>
      <w:lvlText w:val=""/>
      <w:lvlJc w:val="left"/>
      <w:pPr>
        <w:tabs>
          <w:tab w:val="num" w:pos="5040"/>
        </w:tabs>
        <w:ind w:left="5040" w:hanging="360"/>
      </w:pPr>
      <w:rPr>
        <w:rFonts w:ascii="Symbol" w:hAnsi="Symbol" w:hint="default"/>
      </w:rPr>
    </w:lvl>
    <w:lvl w:ilvl="7" w:tplc="C958D42C" w:tentative="1">
      <w:start w:val="1"/>
      <w:numFmt w:val="bullet"/>
      <w:lvlText w:val="o"/>
      <w:lvlJc w:val="left"/>
      <w:pPr>
        <w:tabs>
          <w:tab w:val="num" w:pos="5760"/>
        </w:tabs>
        <w:ind w:left="5760" w:hanging="360"/>
      </w:pPr>
      <w:rPr>
        <w:rFonts w:ascii="Courier New" w:hAnsi="Courier New" w:cs="Courier New" w:hint="default"/>
      </w:rPr>
    </w:lvl>
    <w:lvl w:ilvl="8" w:tplc="42C03A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A4B07"/>
    <w:multiLevelType w:val="hybridMultilevel"/>
    <w:tmpl w:val="1798960C"/>
    <w:lvl w:ilvl="0" w:tplc="5E02D4D6">
      <w:start w:val="1"/>
      <w:numFmt w:val="bullet"/>
      <w:lvlText w:val=""/>
      <w:lvlJc w:val="left"/>
      <w:pPr>
        <w:tabs>
          <w:tab w:val="num" w:pos="360"/>
        </w:tabs>
        <w:ind w:left="360" w:hanging="360"/>
      </w:pPr>
      <w:rPr>
        <w:rFonts w:ascii="Wingdings 2" w:hAnsi="Wingdings 2" w:hint="default"/>
      </w:rPr>
    </w:lvl>
    <w:lvl w:ilvl="1" w:tplc="04090001">
      <w:start w:val="1"/>
      <w:numFmt w:val="bullet"/>
      <w:lvlText w:val=""/>
      <w:lvlJc w:val="left"/>
      <w:pPr>
        <w:tabs>
          <w:tab w:val="num" w:pos="1080"/>
        </w:tabs>
        <w:ind w:left="1080" w:hanging="360"/>
      </w:pPr>
      <w:rPr>
        <w:rFonts w:ascii="Symbol" w:hAnsi="Symbol" w:hint="default"/>
      </w:rPr>
    </w:lvl>
    <w:lvl w:ilvl="2" w:tplc="BDAE3E92">
      <w:start w:val="1"/>
      <w:numFmt w:val="decimal"/>
      <w:lvlText w:val="%3."/>
      <w:lvlJc w:val="left"/>
      <w:pPr>
        <w:tabs>
          <w:tab w:val="num" w:pos="1800"/>
        </w:tabs>
        <w:ind w:left="1800" w:hanging="360"/>
      </w:pPr>
    </w:lvl>
    <w:lvl w:ilvl="3" w:tplc="EC88B44A">
      <w:start w:val="1"/>
      <w:numFmt w:val="decimal"/>
      <w:lvlText w:val="%4."/>
      <w:lvlJc w:val="left"/>
      <w:pPr>
        <w:tabs>
          <w:tab w:val="num" w:pos="2520"/>
        </w:tabs>
        <w:ind w:left="2520" w:hanging="360"/>
      </w:pPr>
    </w:lvl>
    <w:lvl w:ilvl="4" w:tplc="F3D24A28">
      <w:start w:val="1"/>
      <w:numFmt w:val="decimal"/>
      <w:lvlText w:val="%5."/>
      <w:lvlJc w:val="left"/>
      <w:pPr>
        <w:tabs>
          <w:tab w:val="num" w:pos="3240"/>
        </w:tabs>
        <w:ind w:left="3240" w:hanging="360"/>
      </w:pPr>
    </w:lvl>
    <w:lvl w:ilvl="5" w:tplc="2EE0D53A">
      <w:start w:val="1"/>
      <w:numFmt w:val="decimal"/>
      <w:lvlText w:val="%6."/>
      <w:lvlJc w:val="left"/>
      <w:pPr>
        <w:tabs>
          <w:tab w:val="num" w:pos="3960"/>
        </w:tabs>
        <w:ind w:left="3960" w:hanging="360"/>
      </w:pPr>
    </w:lvl>
    <w:lvl w:ilvl="6" w:tplc="8B52664A">
      <w:start w:val="1"/>
      <w:numFmt w:val="decimal"/>
      <w:lvlText w:val="%7."/>
      <w:lvlJc w:val="left"/>
      <w:pPr>
        <w:tabs>
          <w:tab w:val="num" w:pos="4680"/>
        </w:tabs>
        <w:ind w:left="4680" w:hanging="360"/>
      </w:pPr>
    </w:lvl>
    <w:lvl w:ilvl="7" w:tplc="AFE802B6">
      <w:start w:val="1"/>
      <w:numFmt w:val="decimal"/>
      <w:lvlText w:val="%8."/>
      <w:lvlJc w:val="left"/>
      <w:pPr>
        <w:tabs>
          <w:tab w:val="num" w:pos="5400"/>
        </w:tabs>
        <w:ind w:left="5400" w:hanging="360"/>
      </w:pPr>
    </w:lvl>
    <w:lvl w:ilvl="8" w:tplc="7B9806CE">
      <w:start w:val="1"/>
      <w:numFmt w:val="decimal"/>
      <w:lvlText w:val="%9."/>
      <w:lvlJc w:val="left"/>
      <w:pPr>
        <w:tabs>
          <w:tab w:val="num" w:pos="6120"/>
        </w:tabs>
        <w:ind w:left="6120" w:hanging="360"/>
      </w:pPr>
    </w:lvl>
  </w:abstractNum>
  <w:abstractNum w:abstractNumId="6" w15:restartNumberingAfterBreak="0">
    <w:nsid w:val="0C9969CF"/>
    <w:multiLevelType w:val="hybridMultilevel"/>
    <w:tmpl w:val="35F45ED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0CD30BD"/>
    <w:multiLevelType w:val="hybridMultilevel"/>
    <w:tmpl w:val="45D68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15517"/>
    <w:multiLevelType w:val="hybridMultilevel"/>
    <w:tmpl w:val="541AF7B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5F05DE7"/>
    <w:multiLevelType w:val="hybridMultilevel"/>
    <w:tmpl w:val="67B897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48476E"/>
    <w:multiLevelType w:val="hybridMultilevel"/>
    <w:tmpl w:val="DD42BB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9A86E9C"/>
    <w:multiLevelType w:val="hybridMultilevel"/>
    <w:tmpl w:val="2EFCD5D0"/>
    <w:lvl w:ilvl="0" w:tplc="19EE380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A402F55"/>
    <w:multiLevelType w:val="hybridMultilevel"/>
    <w:tmpl w:val="A7202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035FC3"/>
    <w:multiLevelType w:val="hybridMultilevel"/>
    <w:tmpl w:val="04F2147E"/>
    <w:lvl w:ilvl="0" w:tplc="CC64D5CA">
      <w:start w:val="1"/>
      <w:numFmt w:val="bullet"/>
      <w:lvlText w:val=""/>
      <w:lvlJc w:val="left"/>
      <w:pPr>
        <w:tabs>
          <w:tab w:val="num" w:pos="2160"/>
        </w:tabs>
        <w:ind w:left="2160" w:hanging="360"/>
      </w:pPr>
      <w:rPr>
        <w:rFonts w:ascii="Symbol" w:hAnsi="Symbol" w:hint="default"/>
      </w:rPr>
    </w:lvl>
    <w:lvl w:ilvl="1" w:tplc="41CEF430">
      <w:start w:val="1"/>
      <w:numFmt w:val="bullet"/>
      <w:lvlText w:val="o"/>
      <w:lvlJc w:val="left"/>
      <w:pPr>
        <w:tabs>
          <w:tab w:val="num" w:pos="1080"/>
        </w:tabs>
        <w:ind w:left="1080" w:hanging="360"/>
      </w:pPr>
      <w:rPr>
        <w:rFonts w:ascii="Courier New" w:hAnsi="Courier New" w:hint="default"/>
      </w:rPr>
    </w:lvl>
    <w:lvl w:ilvl="2" w:tplc="A05218C4">
      <w:start w:val="1"/>
      <w:numFmt w:val="bullet"/>
      <w:lvlText w:val=""/>
      <w:lvlJc w:val="left"/>
      <w:pPr>
        <w:tabs>
          <w:tab w:val="num" w:pos="1800"/>
        </w:tabs>
        <w:ind w:left="1800" w:hanging="360"/>
      </w:pPr>
      <w:rPr>
        <w:rFonts w:ascii="Symbol" w:hAnsi="Symbol" w:hint="default"/>
      </w:rPr>
    </w:lvl>
    <w:lvl w:ilvl="3" w:tplc="6D0E257C" w:tentative="1">
      <w:start w:val="1"/>
      <w:numFmt w:val="bullet"/>
      <w:lvlText w:val=""/>
      <w:lvlJc w:val="left"/>
      <w:pPr>
        <w:tabs>
          <w:tab w:val="num" w:pos="2520"/>
        </w:tabs>
        <w:ind w:left="2520" w:hanging="360"/>
      </w:pPr>
      <w:rPr>
        <w:rFonts w:ascii="Symbol" w:hAnsi="Symbol" w:hint="default"/>
      </w:rPr>
    </w:lvl>
    <w:lvl w:ilvl="4" w:tplc="8242AA7C" w:tentative="1">
      <w:start w:val="1"/>
      <w:numFmt w:val="bullet"/>
      <w:lvlText w:val="o"/>
      <w:lvlJc w:val="left"/>
      <w:pPr>
        <w:tabs>
          <w:tab w:val="num" w:pos="3240"/>
        </w:tabs>
        <w:ind w:left="3240" w:hanging="360"/>
      </w:pPr>
      <w:rPr>
        <w:rFonts w:ascii="Courier New" w:hAnsi="Courier New" w:hint="default"/>
      </w:rPr>
    </w:lvl>
    <w:lvl w:ilvl="5" w:tplc="FD4E48C4" w:tentative="1">
      <w:start w:val="1"/>
      <w:numFmt w:val="bullet"/>
      <w:lvlText w:val=""/>
      <w:lvlJc w:val="left"/>
      <w:pPr>
        <w:tabs>
          <w:tab w:val="num" w:pos="3960"/>
        </w:tabs>
        <w:ind w:left="3960" w:hanging="360"/>
      </w:pPr>
      <w:rPr>
        <w:rFonts w:ascii="Wingdings" w:hAnsi="Wingdings" w:hint="default"/>
      </w:rPr>
    </w:lvl>
    <w:lvl w:ilvl="6" w:tplc="13341F80" w:tentative="1">
      <w:start w:val="1"/>
      <w:numFmt w:val="bullet"/>
      <w:lvlText w:val=""/>
      <w:lvlJc w:val="left"/>
      <w:pPr>
        <w:tabs>
          <w:tab w:val="num" w:pos="4680"/>
        </w:tabs>
        <w:ind w:left="4680" w:hanging="360"/>
      </w:pPr>
      <w:rPr>
        <w:rFonts w:ascii="Symbol" w:hAnsi="Symbol" w:hint="default"/>
      </w:rPr>
    </w:lvl>
    <w:lvl w:ilvl="7" w:tplc="BE48422A" w:tentative="1">
      <w:start w:val="1"/>
      <w:numFmt w:val="bullet"/>
      <w:lvlText w:val="o"/>
      <w:lvlJc w:val="left"/>
      <w:pPr>
        <w:tabs>
          <w:tab w:val="num" w:pos="5400"/>
        </w:tabs>
        <w:ind w:left="5400" w:hanging="360"/>
      </w:pPr>
      <w:rPr>
        <w:rFonts w:ascii="Courier New" w:hAnsi="Courier New" w:hint="default"/>
      </w:rPr>
    </w:lvl>
    <w:lvl w:ilvl="8" w:tplc="B11E561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C37355"/>
    <w:multiLevelType w:val="hybridMultilevel"/>
    <w:tmpl w:val="AF501964"/>
    <w:lvl w:ilvl="0" w:tplc="032872C8">
      <w:start w:val="1"/>
      <w:numFmt w:val="bullet"/>
      <w:lvlText w:val="o"/>
      <w:lvlJc w:val="left"/>
      <w:pPr>
        <w:tabs>
          <w:tab w:val="num" w:pos="1080"/>
        </w:tabs>
        <w:ind w:left="1080" w:hanging="360"/>
      </w:pPr>
      <w:rPr>
        <w:rFonts w:ascii="Courier New" w:hAnsi="Courier New" w:cs="Courier New" w:hint="default"/>
      </w:rPr>
    </w:lvl>
    <w:lvl w:ilvl="1" w:tplc="DBCA6BB6" w:tentative="1">
      <w:start w:val="1"/>
      <w:numFmt w:val="bullet"/>
      <w:lvlText w:val="o"/>
      <w:lvlJc w:val="left"/>
      <w:pPr>
        <w:tabs>
          <w:tab w:val="num" w:pos="1800"/>
        </w:tabs>
        <w:ind w:left="1800" w:hanging="360"/>
      </w:pPr>
      <w:rPr>
        <w:rFonts w:ascii="Courier New" w:hAnsi="Courier New" w:cs="Courier New" w:hint="default"/>
      </w:rPr>
    </w:lvl>
    <w:lvl w:ilvl="2" w:tplc="8F6EFF58" w:tentative="1">
      <w:start w:val="1"/>
      <w:numFmt w:val="bullet"/>
      <w:lvlText w:val=""/>
      <w:lvlJc w:val="left"/>
      <w:pPr>
        <w:tabs>
          <w:tab w:val="num" w:pos="2520"/>
        </w:tabs>
        <w:ind w:left="2520" w:hanging="360"/>
      </w:pPr>
      <w:rPr>
        <w:rFonts w:ascii="Wingdings" w:hAnsi="Wingdings" w:hint="default"/>
      </w:rPr>
    </w:lvl>
    <w:lvl w:ilvl="3" w:tplc="562EB122" w:tentative="1">
      <w:start w:val="1"/>
      <w:numFmt w:val="bullet"/>
      <w:lvlText w:val=""/>
      <w:lvlJc w:val="left"/>
      <w:pPr>
        <w:tabs>
          <w:tab w:val="num" w:pos="3240"/>
        </w:tabs>
        <w:ind w:left="3240" w:hanging="360"/>
      </w:pPr>
      <w:rPr>
        <w:rFonts w:ascii="Symbol" w:hAnsi="Symbol" w:hint="default"/>
      </w:rPr>
    </w:lvl>
    <w:lvl w:ilvl="4" w:tplc="EC30B6CC" w:tentative="1">
      <w:start w:val="1"/>
      <w:numFmt w:val="bullet"/>
      <w:lvlText w:val="o"/>
      <w:lvlJc w:val="left"/>
      <w:pPr>
        <w:tabs>
          <w:tab w:val="num" w:pos="3960"/>
        </w:tabs>
        <w:ind w:left="3960" w:hanging="360"/>
      </w:pPr>
      <w:rPr>
        <w:rFonts w:ascii="Courier New" w:hAnsi="Courier New" w:cs="Courier New" w:hint="default"/>
      </w:rPr>
    </w:lvl>
    <w:lvl w:ilvl="5" w:tplc="32206E70" w:tentative="1">
      <w:start w:val="1"/>
      <w:numFmt w:val="bullet"/>
      <w:lvlText w:val=""/>
      <w:lvlJc w:val="left"/>
      <w:pPr>
        <w:tabs>
          <w:tab w:val="num" w:pos="4680"/>
        </w:tabs>
        <w:ind w:left="4680" w:hanging="360"/>
      </w:pPr>
      <w:rPr>
        <w:rFonts w:ascii="Wingdings" w:hAnsi="Wingdings" w:hint="default"/>
      </w:rPr>
    </w:lvl>
    <w:lvl w:ilvl="6" w:tplc="5D8C6214" w:tentative="1">
      <w:start w:val="1"/>
      <w:numFmt w:val="bullet"/>
      <w:lvlText w:val=""/>
      <w:lvlJc w:val="left"/>
      <w:pPr>
        <w:tabs>
          <w:tab w:val="num" w:pos="5400"/>
        </w:tabs>
        <w:ind w:left="5400" w:hanging="360"/>
      </w:pPr>
      <w:rPr>
        <w:rFonts w:ascii="Symbol" w:hAnsi="Symbol" w:hint="default"/>
      </w:rPr>
    </w:lvl>
    <w:lvl w:ilvl="7" w:tplc="145ED126" w:tentative="1">
      <w:start w:val="1"/>
      <w:numFmt w:val="bullet"/>
      <w:lvlText w:val="o"/>
      <w:lvlJc w:val="left"/>
      <w:pPr>
        <w:tabs>
          <w:tab w:val="num" w:pos="6120"/>
        </w:tabs>
        <w:ind w:left="6120" w:hanging="360"/>
      </w:pPr>
      <w:rPr>
        <w:rFonts w:ascii="Courier New" w:hAnsi="Courier New" w:cs="Courier New" w:hint="default"/>
      </w:rPr>
    </w:lvl>
    <w:lvl w:ilvl="8" w:tplc="413E7A44"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E978D5"/>
    <w:multiLevelType w:val="hybridMultilevel"/>
    <w:tmpl w:val="DD5A7B8C"/>
    <w:lvl w:ilvl="0" w:tplc="CA1C093C">
      <w:start w:val="1"/>
      <w:numFmt w:val="bullet"/>
      <w:lvlText w:val=""/>
      <w:lvlJc w:val="left"/>
      <w:pPr>
        <w:tabs>
          <w:tab w:val="num" w:pos="720"/>
        </w:tabs>
        <w:ind w:left="720" w:hanging="360"/>
      </w:pPr>
      <w:rPr>
        <w:rFonts w:ascii="Symbol" w:hAnsi="Symbol" w:hint="default"/>
      </w:rPr>
    </w:lvl>
    <w:lvl w:ilvl="1" w:tplc="C5DC1BDE">
      <w:start w:val="1"/>
      <w:numFmt w:val="bullet"/>
      <w:lvlText w:val="o"/>
      <w:lvlJc w:val="left"/>
      <w:pPr>
        <w:tabs>
          <w:tab w:val="num" w:pos="1440"/>
        </w:tabs>
        <w:ind w:left="1440" w:hanging="360"/>
      </w:pPr>
      <w:rPr>
        <w:rFonts w:ascii="Courier New" w:hAnsi="Courier New" w:cs="Courier New" w:hint="default"/>
      </w:rPr>
    </w:lvl>
    <w:lvl w:ilvl="2" w:tplc="9608370E" w:tentative="1">
      <w:start w:val="1"/>
      <w:numFmt w:val="bullet"/>
      <w:lvlText w:val=""/>
      <w:lvlJc w:val="left"/>
      <w:pPr>
        <w:tabs>
          <w:tab w:val="num" w:pos="2160"/>
        </w:tabs>
        <w:ind w:left="2160" w:hanging="360"/>
      </w:pPr>
      <w:rPr>
        <w:rFonts w:ascii="Wingdings" w:hAnsi="Wingdings" w:hint="default"/>
      </w:rPr>
    </w:lvl>
    <w:lvl w:ilvl="3" w:tplc="A5C40354" w:tentative="1">
      <w:start w:val="1"/>
      <w:numFmt w:val="bullet"/>
      <w:lvlText w:val=""/>
      <w:lvlJc w:val="left"/>
      <w:pPr>
        <w:tabs>
          <w:tab w:val="num" w:pos="2880"/>
        </w:tabs>
        <w:ind w:left="2880" w:hanging="360"/>
      </w:pPr>
      <w:rPr>
        <w:rFonts w:ascii="Symbol" w:hAnsi="Symbol" w:hint="default"/>
      </w:rPr>
    </w:lvl>
    <w:lvl w:ilvl="4" w:tplc="04DCAC88" w:tentative="1">
      <w:start w:val="1"/>
      <w:numFmt w:val="bullet"/>
      <w:lvlText w:val="o"/>
      <w:lvlJc w:val="left"/>
      <w:pPr>
        <w:tabs>
          <w:tab w:val="num" w:pos="3600"/>
        </w:tabs>
        <w:ind w:left="3600" w:hanging="360"/>
      </w:pPr>
      <w:rPr>
        <w:rFonts w:ascii="Courier New" w:hAnsi="Courier New" w:cs="Courier New" w:hint="default"/>
      </w:rPr>
    </w:lvl>
    <w:lvl w:ilvl="5" w:tplc="4E4C3F9C" w:tentative="1">
      <w:start w:val="1"/>
      <w:numFmt w:val="bullet"/>
      <w:lvlText w:val=""/>
      <w:lvlJc w:val="left"/>
      <w:pPr>
        <w:tabs>
          <w:tab w:val="num" w:pos="4320"/>
        </w:tabs>
        <w:ind w:left="4320" w:hanging="360"/>
      </w:pPr>
      <w:rPr>
        <w:rFonts w:ascii="Wingdings" w:hAnsi="Wingdings" w:hint="default"/>
      </w:rPr>
    </w:lvl>
    <w:lvl w:ilvl="6" w:tplc="982666E6" w:tentative="1">
      <w:start w:val="1"/>
      <w:numFmt w:val="bullet"/>
      <w:lvlText w:val=""/>
      <w:lvlJc w:val="left"/>
      <w:pPr>
        <w:tabs>
          <w:tab w:val="num" w:pos="5040"/>
        </w:tabs>
        <w:ind w:left="5040" w:hanging="360"/>
      </w:pPr>
      <w:rPr>
        <w:rFonts w:ascii="Symbol" w:hAnsi="Symbol" w:hint="default"/>
      </w:rPr>
    </w:lvl>
    <w:lvl w:ilvl="7" w:tplc="F2F683A8" w:tentative="1">
      <w:start w:val="1"/>
      <w:numFmt w:val="bullet"/>
      <w:lvlText w:val="o"/>
      <w:lvlJc w:val="left"/>
      <w:pPr>
        <w:tabs>
          <w:tab w:val="num" w:pos="5760"/>
        </w:tabs>
        <w:ind w:left="5760" w:hanging="360"/>
      </w:pPr>
      <w:rPr>
        <w:rFonts w:ascii="Courier New" w:hAnsi="Courier New" w:cs="Courier New" w:hint="default"/>
      </w:rPr>
    </w:lvl>
    <w:lvl w:ilvl="8" w:tplc="6568B6C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40060"/>
    <w:multiLevelType w:val="hybridMultilevel"/>
    <w:tmpl w:val="95124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9667DC"/>
    <w:multiLevelType w:val="hybridMultilevel"/>
    <w:tmpl w:val="59CA1B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AC30B9"/>
    <w:multiLevelType w:val="hybridMultilevel"/>
    <w:tmpl w:val="2BA22D70"/>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E32B9D"/>
    <w:multiLevelType w:val="hybridMultilevel"/>
    <w:tmpl w:val="A0BE3D70"/>
    <w:lvl w:ilvl="0" w:tplc="557CE7C0">
      <w:start w:val="1"/>
      <w:numFmt w:val="bullet"/>
      <w:lvlText w:val=""/>
      <w:lvlJc w:val="left"/>
      <w:pPr>
        <w:tabs>
          <w:tab w:val="num" w:pos="720"/>
        </w:tabs>
        <w:ind w:left="720" w:hanging="360"/>
      </w:pPr>
      <w:rPr>
        <w:rFonts w:ascii="Symbol" w:hAnsi="Symbol" w:hint="default"/>
      </w:rPr>
    </w:lvl>
    <w:lvl w:ilvl="1" w:tplc="77580084">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2A9E7E88" w:tentative="1">
      <w:start w:val="1"/>
      <w:numFmt w:val="bullet"/>
      <w:lvlText w:val=""/>
      <w:lvlJc w:val="left"/>
      <w:pPr>
        <w:tabs>
          <w:tab w:val="num" w:pos="2880"/>
        </w:tabs>
        <w:ind w:left="2880" w:hanging="360"/>
      </w:pPr>
      <w:rPr>
        <w:rFonts w:ascii="Symbol" w:hAnsi="Symbol" w:hint="default"/>
      </w:rPr>
    </w:lvl>
    <w:lvl w:ilvl="4" w:tplc="9C98E8EE" w:tentative="1">
      <w:start w:val="1"/>
      <w:numFmt w:val="bullet"/>
      <w:lvlText w:val="o"/>
      <w:lvlJc w:val="left"/>
      <w:pPr>
        <w:tabs>
          <w:tab w:val="num" w:pos="3600"/>
        </w:tabs>
        <w:ind w:left="3600" w:hanging="360"/>
      </w:pPr>
      <w:rPr>
        <w:rFonts w:ascii="Courier New" w:hAnsi="Courier New" w:hint="default"/>
      </w:rPr>
    </w:lvl>
    <w:lvl w:ilvl="5" w:tplc="76CA8D34" w:tentative="1">
      <w:start w:val="1"/>
      <w:numFmt w:val="bullet"/>
      <w:lvlText w:val=""/>
      <w:lvlJc w:val="left"/>
      <w:pPr>
        <w:tabs>
          <w:tab w:val="num" w:pos="4320"/>
        </w:tabs>
        <w:ind w:left="4320" w:hanging="360"/>
      </w:pPr>
      <w:rPr>
        <w:rFonts w:ascii="Wingdings" w:hAnsi="Wingdings" w:hint="default"/>
      </w:rPr>
    </w:lvl>
    <w:lvl w:ilvl="6" w:tplc="8B328F1A" w:tentative="1">
      <w:start w:val="1"/>
      <w:numFmt w:val="bullet"/>
      <w:lvlText w:val=""/>
      <w:lvlJc w:val="left"/>
      <w:pPr>
        <w:tabs>
          <w:tab w:val="num" w:pos="5040"/>
        </w:tabs>
        <w:ind w:left="5040" w:hanging="360"/>
      </w:pPr>
      <w:rPr>
        <w:rFonts w:ascii="Symbol" w:hAnsi="Symbol" w:hint="default"/>
      </w:rPr>
    </w:lvl>
    <w:lvl w:ilvl="7" w:tplc="4274C1D2" w:tentative="1">
      <w:start w:val="1"/>
      <w:numFmt w:val="bullet"/>
      <w:lvlText w:val="o"/>
      <w:lvlJc w:val="left"/>
      <w:pPr>
        <w:tabs>
          <w:tab w:val="num" w:pos="5760"/>
        </w:tabs>
        <w:ind w:left="5760" w:hanging="360"/>
      </w:pPr>
      <w:rPr>
        <w:rFonts w:ascii="Courier New" w:hAnsi="Courier New" w:hint="default"/>
      </w:rPr>
    </w:lvl>
    <w:lvl w:ilvl="8" w:tplc="10CA844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B706F"/>
    <w:multiLevelType w:val="hybridMultilevel"/>
    <w:tmpl w:val="2100891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EFA72AD"/>
    <w:multiLevelType w:val="hybridMultilevel"/>
    <w:tmpl w:val="5DFAD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8B7095"/>
    <w:multiLevelType w:val="hybridMultilevel"/>
    <w:tmpl w:val="C9C6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31746"/>
    <w:multiLevelType w:val="hybridMultilevel"/>
    <w:tmpl w:val="2EFCE458"/>
    <w:lvl w:ilvl="0" w:tplc="19EE38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B415C1"/>
    <w:multiLevelType w:val="hybridMultilevel"/>
    <w:tmpl w:val="30C8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6919C8"/>
    <w:multiLevelType w:val="hybridMultilevel"/>
    <w:tmpl w:val="45B23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71CAE4C">
      <w:start w:val="1"/>
      <w:numFmt w:val="decimal"/>
      <w:lvlText w:val="%4)"/>
      <w:lvlJc w:val="left"/>
      <w:pPr>
        <w:ind w:left="2880" w:hanging="360"/>
      </w:pPr>
      <w:rPr>
        <w:rFonts w:ascii="Calibri" w:eastAsia="Times New Roman" w:hAnsi="Calibri"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B15FE"/>
    <w:multiLevelType w:val="hybridMultilevel"/>
    <w:tmpl w:val="1556C8B2"/>
    <w:lvl w:ilvl="0" w:tplc="0409000F">
      <w:start w:val="1"/>
      <w:numFmt w:val="decimal"/>
      <w:lvlText w:val="%1."/>
      <w:lvlJc w:val="left"/>
      <w:pPr>
        <w:ind w:left="720" w:hanging="360"/>
      </w:pPr>
    </w:lvl>
    <w:lvl w:ilvl="1" w:tplc="6F242FC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6675CF"/>
    <w:multiLevelType w:val="hybridMultilevel"/>
    <w:tmpl w:val="AF40A6A6"/>
    <w:lvl w:ilvl="0" w:tplc="04090019">
      <w:start w:val="1"/>
      <w:numFmt w:val="lowerLetter"/>
      <w:lvlText w:val="%1."/>
      <w:lvlJc w:val="left"/>
      <w:pPr>
        <w:tabs>
          <w:tab w:val="num" w:pos="4770"/>
        </w:tabs>
        <w:ind w:left="477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E43CE"/>
    <w:multiLevelType w:val="hybridMultilevel"/>
    <w:tmpl w:val="2EA83518"/>
    <w:lvl w:ilvl="0" w:tplc="040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FC23027"/>
    <w:multiLevelType w:val="hybridMultilevel"/>
    <w:tmpl w:val="DD8E0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DA44DA"/>
    <w:multiLevelType w:val="hybridMultilevel"/>
    <w:tmpl w:val="2460D8BA"/>
    <w:lvl w:ilvl="0" w:tplc="557CE7C0">
      <w:start w:val="1"/>
      <w:numFmt w:val="bullet"/>
      <w:lvlText w:val=""/>
      <w:lvlJc w:val="left"/>
      <w:pPr>
        <w:tabs>
          <w:tab w:val="num" w:pos="720"/>
        </w:tabs>
        <w:ind w:left="720" w:hanging="360"/>
      </w:pPr>
      <w:rPr>
        <w:rFonts w:ascii="Symbol" w:hAnsi="Symbol" w:hint="default"/>
      </w:rPr>
    </w:lvl>
    <w:lvl w:ilvl="1" w:tplc="77580084">
      <w:start w:val="1"/>
      <w:numFmt w:val="bullet"/>
      <w:lvlText w:val="o"/>
      <w:lvlJc w:val="left"/>
      <w:pPr>
        <w:tabs>
          <w:tab w:val="num" w:pos="1440"/>
        </w:tabs>
        <w:ind w:left="1440" w:hanging="360"/>
      </w:pPr>
      <w:rPr>
        <w:rFonts w:ascii="Courier New" w:hAnsi="Courier New" w:cs="Courier New" w:hint="default"/>
      </w:rPr>
    </w:lvl>
    <w:lvl w:ilvl="2" w:tplc="15AE1814">
      <w:start w:val="1"/>
      <w:numFmt w:val="bullet"/>
      <w:lvlText w:val=""/>
      <w:lvlJc w:val="left"/>
      <w:pPr>
        <w:tabs>
          <w:tab w:val="num" w:pos="2160"/>
        </w:tabs>
        <w:ind w:left="2160" w:hanging="360"/>
      </w:pPr>
      <w:rPr>
        <w:rFonts w:ascii="Symbol" w:hAnsi="Symbol" w:hint="default"/>
      </w:rPr>
    </w:lvl>
    <w:lvl w:ilvl="3" w:tplc="2A9E7E88" w:tentative="1">
      <w:start w:val="1"/>
      <w:numFmt w:val="bullet"/>
      <w:lvlText w:val=""/>
      <w:lvlJc w:val="left"/>
      <w:pPr>
        <w:tabs>
          <w:tab w:val="num" w:pos="2880"/>
        </w:tabs>
        <w:ind w:left="2880" w:hanging="360"/>
      </w:pPr>
      <w:rPr>
        <w:rFonts w:ascii="Symbol" w:hAnsi="Symbol" w:hint="default"/>
      </w:rPr>
    </w:lvl>
    <w:lvl w:ilvl="4" w:tplc="9C98E8EE" w:tentative="1">
      <w:start w:val="1"/>
      <w:numFmt w:val="bullet"/>
      <w:lvlText w:val="o"/>
      <w:lvlJc w:val="left"/>
      <w:pPr>
        <w:tabs>
          <w:tab w:val="num" w:pos="3600"/>
        </w:tabs>
        <w:ind w:left="3600" w:hanging="360"/>
      </w:pPr>
      <w:rPr>
        <w:rFonts w:ascii="Courier New" w:hAnsi="Courier New" w:hint="default"/>
      </w:rPr>
    </w:lvl>
    <w:lvl w:ilvl="5" w:tplc="76CA8D34" w:tentative="1">
      <w:start w:val="1"/>
      <w:numFmt w:val="bullet"/>
      <w:lvlText w:val=""/>
      <w:lvlJc w:val="left"/>
      <w:pPr>
        <w:tabs>
          <w:tab w:val="num" w:pos="4320"/>
        </w:tabs>
        <w:ind w:left="4320" w:hanging="360"/>
      </w:pPr>
      <w:rPr>
        <w:rFonts w:ascii="Wingdings" w:hAnsi="Wingdings" w:hint="default"/>
      </w:rPr>
    </w:lvl>
    <w:lvl w:ilvl="6" w:tplc="8B328F1A" w:tentative="1">
      <w:start w:val="1"/>
      <w:numFmt w:val="bullet"/>
      <w:lvlText w:val=""/>
      <w:lvlJc w:val="left"/>
      <w:pPr>
        <w:tabs>
          <w:tab w:val="num" w:pos="5040"/>
        </w:tabs>
        <w:ind w:left="5040" w:hanging="360"/>
      </w:pPr>
      <w:rPr>
        <w:rFonts w:ascii="Symbol" w:hAnsi="Symbol" w:hint="default"/>
      </w:rPr>
    </w:lvl>
    <w:lvl w:ilvl="7" w:tplc="4274C1D2" w:tentative="1">
      <w:start w:val="1"/>
      <w:numFmt w:val="bullet"/>
      <w:lvlText w:val="o"/>
      <w:lvlJc w:val="left"/>
      <w:pPr>
        <w:tabs>
          <w:tab w:val="num" w:pos="5760"/>
        </w:tabs>
        <w:ind w:left="5760" w:hanging="360"/>
      </w:pPr>
      <w:rPr>
        <w:rFonts w:ascii="Courier New" w:hAnsi="Courier New" w:hint="default"/>
      </w:rPr>
    </w:lvl>
    <w:lvl w:ilvl="8" w:tplc="10CA84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3859A2"/>
    <w:multiLevelType w:val="hybridMultilevel"/>
    <w:tmpl w:val="F766B1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C735D2"/>
    <w:multiLevelType w:val="hybridMultilevel"/>
    <w:tmpl w:val="BBA2BA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FE5256"/>
    <w:multiLevelType w:val="hybridMultilevel"/>
    <w:tmpl w:val="001A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F52762"/>
    <w:multiLevelType w:val="hybridMultilevel"/>
    <w:tmpl w:val="07FEDCEA"/>
    <w:lvl w:ilvl="0" w:tplc="9B2C7E12">
      <w:start w:val="1"/>
      <w:numFmt w:val="bullet"/>
      <w:lvlText w:val=""/>
      <w:lvlJc w:val="left"/>
      <w:pPr>
        <w:tabs>
          <w:tab w:val="num" w:pos="720"/>
        </w:tabs>
        <w:ind w:left="720" w:hanging="360"/>
      </w:pPr>
      <w:rPr>
        <w:rFonts w:ascii="Symbol" w:hAnsi="Symbol" w:hint="default"/>
      </w:rPr>
    </w:lvl>
    <w:lvl w:ilvl="1" w:tplc="01E87C80">
      <w:start w:val="1"/>
      <w:numFmt w:val="bullet"/>
      <w:lvlText w:val="o"/>
      <w:lvlJc w:val="left"/>
      <w:pPr>
        <w:tabs>
          <w:tab w:val="num" w:pos="1440"/>
        </w:tabs>
        <w:ind w:left="1440" w:hanging="360"/>
      </w:pPr>
      <w:rPr>
        <w:rFonts w:ascii="Courier New" w:hAnsi="Courier New" w:hint="default"/>
      </w:rPr>
    </w:lvl>
    <w:lvl w:ilvl="2" w:tplc="BCE8C838">
      <w:start w:val="1"/>
      <w:numFmt w:val="bullet"/>
      <w:lvlText w:val=""/>
      <w:lvlJc w:val="left"/>
      <w:pPr>
        <w:tabs>
          <w:tab w:val="num" w:pos="2160"/>
        </w:tabs>
        <w:ind w:left="2160" w:hanging="360"/>
      </w:pPr>
      <w:rPr>
        <w:rFonts w:ascii="Symbol" w:hAnsi="Symbol" w:hint="default"/>
      </w:rPr>
    </w:lvl>
    <w:lvl w:ilvl="3" w:tplc="BA8C208C" w:tentative="1">
      <w:start w:val="1"/>
      <w:numFmt w:val="bullet"/>
      <w:lvlText w:val=""/>
      <w:lvlJc w:val="left"/>
      <w:pPr>
        <w:tabs>
          <w:tab w:val="num" w:pos="2880"/>
        </w:tabs>
        <w:ind w:left="2880" w:hanging="360"/>
      </w:pPr>
      <w:rPr>
        <w:rFonts w:ascii="Symbol" w:hAnsi="Symbol" w:hint="default"/>
      </w:rPr>
    </w:lvl>
    <w:lvl w:ilvl="4" w:tplc="F9BC40B4" w:tentative="1">
      <w:start w:val="1"/>
      <w:numFmt w:val="bullet"/>
      <w:lvlText w:val="o"/>
      <w:lvlJc w:val="left"/>
      <w:pPr>
        <w:tabs>
          <w:tab w:val="num" w:pos="3600"/>
        </w:tabs>
        <w:ind w:left="3600" w:hanging="360"/>
      </w:pPr>
      <w:rPr>
        <w:rFonts w:ascii="Courier New" w:hAnsi="Courier New" w:hint="default"/>
      </w:rPr>
    </w:lvl>
    <w:lvl w:ilvl="5" w:tplc="AAE6A636" w:tentative="1">
      <w:start w:val="1"/>
      <w:numFmt w:val="bullet"/>
      <w:lvlText w:val=""/>
      <w:lvlJc w:val="left"/>
      <w:pPr>
        <w:tabs>
          <w:tab w:val="num" w:pos="4320"/>
        </w:tabs>
        <w:ind w:left="4320" w:hanging="360"/>
      </w:pPr>
      <w:rPr>
        <w:rFonts w:ascii="Wingdings" w:hAnsi="Wingdings" w:hint="default"/>
      </w:rPr>
    </w:lvl>
    <w:lvl w:ilvl="6" w:tplc="E2149E5C" w:tentative="1">
      <w:start w:val="1"/>
      <w:numFmt w:val="bullet"/>
      <w:lvlText w:val=""/>
      <w:lvlJc w:val="left"/>
      <w:pPr>
        <w:tabs>
          <w:tab w:val="num" w:pos="5040"/>
        </w:tabs>
        <w:ind w:left="5040" w:hanging="360"/>
      </w:pPr>
      <w:rPr>
        <w:rFonts w:ascii="Symbol" w:hAnsi="Symbol" w:hint="default"/>
      </w:rPr>
    </w:lvl>
    <w:lvl w:ilvl="7" w:tplc="C71AC6C0" w:tentative="1">
      <w:start w:val="1"/>
      <w:numFmt w:val="bullet"/>
      <w:lvlText w:val="o"/>
      <w:lvlJc w:val="left"/>
      <w:pPr>
        <w:tabs>
          <w:tab w:val="num" w:pos="5760"/>
        </w:tabs>
        <w:ind w:left="5760" w:hanging="360"/>
      </w:pPr>
      <w:rPr>
        <w:rFonts w:ascii="Courier New" w:hAnsi="Courier New" w:hint="default"/>
      </w:rPr>
    </w:lvl>
    <w:lvl w:ilvl="8" w:tplc="4B100C6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411A6E"/>
    <w:multiLevelType w:val="hybridMultilevel"/>
    <w:tmpl w:val="328EBB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B7378B"/>
    <w:multiLevelType w:val="hybridMultilevel"/>
    <w:tmpl w:val="C9DA3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B30F2A"/>
    <w:multiLevelType w:val="hybridMultilevel"/>
    <w:tmpl w:val="BE1CEDCE"/>
    <w:lvl w:ilvl="0" w:tplc="19EE380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80B125D"/>
    <w:multiLevelType w:val="hybridMultilevel"/>
    <w:tmpl w:val="AFD059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492D0FB4"/>
    <w:multiLevelType w:val="hybridMultilevel"/>
    <w:tmpl w:val="5170C9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85385"/>
    <w:multiLevelType w:val="hybridMultilevel"/>
    <w:tmpl w:val="83105E6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C49585F"/>
    <w:multiLevelType w:val="hybridMultilevel"/>
    <w:tmpl w:val="1382A2B4"/>
    <w:lvl w:ilvl="0" w:tplc="19EE38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D2C5C7A"/>
    <w:multiLevelType w:val="hybridMultilevel"/>
    <w:tmpl w:val="4E0C892C"/>
    <w:lvl w:ilvl="0" w:tplc="19EE3800">
      <w:start w:val="1"/>
      <w:numFmt w:val="bullet"/>
      <w:lvlText w:val=""/>
      <w:lvlJc w:val="left"/>
      <w:pPr>
        <w:tabs>
          <w:tab w:val="num" w:pos="1080"/>
        </w:tabs>
        <w:ind w:left="1080" w:hanging="360"/>
      </w:pPr>
      <w:rPr>
        <w:rFonts w:ascii="Symbol" w:hAnsi="Symbol" w:hint="default"/>
      </w:rPr>
    </w:lvl>
    <w:lvl w:ilvl="1" w:tplc="BC14C154">
      <w:start w:val="14"/>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4DAD2BEE"/>
    <w:multiLevelType w:val="hybridMultilevel"/>
    <w:tmpl w:val="07B4D8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26B1B25"/>
    <w:multiLevelType w:val="hybridMultilevel"/>
    <w:tmpl w:val="08B42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B8220D"/>
    <w:multiLevelType w:val="hybridMultilevel"/>
    <w:tmpl w:val="8CB0A2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6" w15:restartNumberingAfterBreak="0">
    <w:nsid w:val="5B7F62DC"/>
    <w:multiLevelType w:val="hybridMultilevel"/>
    <w:tmpl w:val="4BC8B212"/>
    <w:lvl w:ilvl="0" w:tplc="0409000F">
      <w:start w:val="1"/>
      <w:numFmt w:val="decimal"/>
      <w:lvlText w:val="%1."/>
      <w:lvlJc w:val="left"/>
      <w:pPr>
        <w:ind w:left="720" w:hanging="360"/>
      </w:pPr>
    </w:lvl>
    <w:lvl w:ilvl="1" w:tplc="D2F46BE0">
      <w:start w:val="1"/>
      <w:numFmt w:val="decimal"/>
      <w:lvlText w:val="%2."/>
      <w:lvlJc w:val="left"/>
      <w:pPr>
        <w:ind w:left="108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C24F7F"/>
    <w:multiLevelType w:val="hybridMultilevel"/>
    <w:tmpl w:val="E86C06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8" w15:restartNumberingAfterBreak="0">
    <w:nsid w:val="5ECED21D"/>
    <w:multiLevelType w:val="hybridMultilevel"/>
    <w:tmpl w:val="636C71C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F6F6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4BF3E8A"/>
    <w:multiLevelType w:val="hybridMultilevel"/>
    <w:tmpl w:val="F032341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1" w15:restartNumberingAfterBreak="0">
    <w:nsid w:val="66BA2ED2"/>
    <w:multiLevelType w:val="hybridMultilevel"/>
    <w:tmpl w:val="CA407A7E"/>
    <w:lvl w:ilvl="0" w:tplc="19EE3800">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2" w15:restartNumberingAfterBreak="0">
    <w:nsid w:val="68DC0FA4"/>
    <w:multiLevelType w:val="hybridMultilevel"/>
    <w:tmpl w:val="5B542688"/>
    <w:lvl w:ilvl="0" w:tplc="19EE38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9082B2D"/>
    <w:multiLevelType w:val="hybridMultilevel"/>
    <w:tmpl w:val="47145F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4A0467"/>
    <w:multiLevelType w:val="hybridMultilevel"/>
    <w:tmpl w:val="6D444FFC"/>
    <w:lvl w:ilvl="0" w:tplc="0409000F">
      <w:start w:val="1"/>
      <w:numFmt w:val="decimal"/>
      <w:lvlText w:val="%1."/>
      <w:lvlJc w:val="left"/>
      <w:pPr>
        <w:tabs>
          <w:tab w:val="num" w:pos="720"/>
        </w:tabs>
        <w:ind w:left="720" w:hanging="360"/>
      </w:pPr>
    </w:lvl>
    <w:lvl w:ilvl="1" w:tplc="5322AD6C">
      <w:start w:val="1"/>
      <w:numFmt w:val="decimal"/>
      <w:lvlText w:val="(%2)"/>
      <w:lvlJc w:val="left"/>
      <w:pPr>
        <w:tabs>
          <w:tab w:val="num" w:pos="1440"/>
        </w:tabs>
        <w:ind w:left="1440" w:hanging="360"/>
      </w:pPr>
      <w:rPr>
        <w:rFonts w:hint="default"/>
      </w:rPr>
    </w:lvl>
    <w:lvl w:ilvl="2" w:tplc="2E6EA90A">
      <w:start w:val="4"/>
      <w:numFmt w:val="bullet"/>
      <w:lvlText w:val="•"/>
      <w:lvlJc w:val="left"/>
      <w:pPr>
        <w:ind w:left="2340" w:hanging="360"/>
      </w:pPr>
      <w:rPr>
        <w:rFonts w:ascii="SymbolMT" w:eastAsia="Times New Roman" w:hAnsi="SymbolMT" w:cs="SymbolMT" w:hint="default"/>
      </w:rPr>
    </w:lvl>
    <w:lvl w:ilvl="3" w:tplc="04988DAA">
      <w:start w:val="1"/>
      <w:numFmt w:val="lowerLetter"/>
      <w:lvlText w:val="(%4)"/>
      <w:lvlJc w:val="left"/>
      <w:pPr>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AD23BE8"/>
    <w:multiLevelType w:val="hybridMultilevel"/>
    <w:tmpl w:val="D7266B96"/>
    <w:lvl w:ilvl="0" w:tplc="04090019">
      <w:start w:val="1"/>
      <w:numFmt w:val="lowerLetter"/>
      <w:lvlText w:val="%1."/>
      <w:lvlJc w:val="left"/>
      <w:pPr>
        <w:tabs>
          <w:tab w:val="num" w:pos="1080"/>
        </w:tabs>
        <w:ind w:left="1080" w:hanging="360"/>
      </w:pPr>
      <w:rPr>
        <w:rFonts w:hint="default"/>
      </w:rPr>
    </w:lvl>
    <w:lvl w:ilvl="1" w:tplc="A05C7648" w:tentative="1">
      <w:start w:val="1"/>
      <w:numFmt w:val="bullet"/>
      <w:lvlText w:val="o"/>
      <w:lvlJc w:val="left"/>
      <w:pPr>
        <w:tabs>
          <w:tab w:val="num" w:pos="1800"/>
        </w:tabs>
        <w:ind w:left="1800" w:hanging="360"/>
      </w:pPr>
      <w:rPr>
        <w:rFonts w:ascii="Courier New" w:hAnsi="Courier New" w:cs="Courier New" w:hint="default"/>
      </w:rPr>
    </w:lvl>
    <w:lvl w:ilvl="2" w:tplc="1D1CFC76" w:tentative="1">
      <w:start w:val="1"/>
      <w:numFmt w:val="bullet"/>
      <w:lvlText w:val=""/>
      <w:lvlJc w:val="left"/>
      <w:pPr>
        <w:tabs>
          <w:tab w:val="num" w:pos="2520"/>
        </w:tabs>
        <w:ind w:left="2520" w:hanging="360"/>
      </w:pPr>
      <w:rPr>
        <w:rFonts w:ascii="Wingdings" w:hAnsi="Wingdings" w:hint="default"/>
      </w:rPr>
    </w:lvl>
    <w:lvl w:ilvl="3" w:tplc="08C6EC5E" w:tentative="1">
      <w:start w:val="1"/>
      <w:numFmt w:val="bullet"/>
      <w:lvlText w:val=""/>
      <w:lvlJc w:val="left"/>
      <w:pPr>
        <w:tabs>
          <w:tab w:val="num" w:pos="3240"/>
        </w:tabs>
        <w:ind w:left="3240" w:hanging="360"/>
      </w:pPr>
      <w:rPr>
        <w:rFonts w:ascii="Symbol" w:hAnsi="Symbol" w:hint="default"/>
      </w:rPr>
    </w:lvl>
    <w:lvl w:ilvl="4" w:tplc="56F098CC" w:tentative="1">
      <w:start w:val="1"/>
      <w:numFmt w:val="bullet"/>
      <w:lvlText w:val="o"/>
      <w:lvlJc w:val="left"/>
      <w:pPr>
        <w:tabs>
          <w:tab w:val="num" w:pos="3960"/>
        </w:tabs>
        <w:ind w:left="3960" w:hanging="360"/>
      </w:pPr>
      <w:rPr>
        <w:rFonts w:ascii="Courier New" w:hAnsi="Courier New" w:cs="Courier New" w:hint="default"/>
      </w:rPr>
    </w:lvl>
    <w:lvl w:ilvl="5" w:tplc="72802474" w:tentative="1">
      <w:start w:val="1"/>
      <w:numFmt w:val="bullet"/>
      <w:lvlText w:val=""/>
      <w:lvlJc w:val="left"/>
      <w:pPr>
        <w:tabs>
          <w:tab w:val="num" w:pos="4680"/>
        </w:tabs>
        <w:ind w:left="4680" w:hanging="360"/>
      </w:pPr>
      <w:rPr>
        <w:rFonts w:ascii="Wingdings" w:hAnsi="Wingdings" w:hint="default"/>
      </w:rPr>
    </w:lvl>
    <w:lvl w:ilvl="6" w:tplc="E38E4D5E" w:tentative="1">
      <w:start w:val="1"/>
      <w:numFmt w:val="bullet"/>
      <w:lvlText w:val=""/>
      <w:lvlJc w:val="left"/>
      <w:pPr>
        <w:tabs>
          <w:tab w:val="num" w:pos="5400"/>
        </w:tabs>
        <w:ind w:left="5400" w:hanging="360"/>
      </w:pPr>
      <w:rPr>
        <w:rFonts w:ascii="Symbol" w:hAnsi="Symbol" w:hint="default"/>
      </w:rPr>
    </w:lvl>
    <w:lvl w:ilvl="7" w:tplc="8DD46A66" w:tentative="1">
      <w:start w:val="1"/>
      <w:numFmt w:val="bullet"/>
      <w:lvlText w:val="o"/>
      <w:lvlJc w:val="left"/>
      <w:pPr>
        <w:tabs>
          <w:tab w:val="num" w:pos="6120"/>
        </w:tabs>
        <w:ind w:left="6120" w:hanging="360"/>
      </w:pPr>
      <w:rPr>
        <w:rFonts w:ascii="Courier New" w:hAnsi="Courier New" w:cs="Courier New" w:hint="default"/>
      </w:rPr>
    </w:lvl>
    <w:lvl w:ilvl="8" w:tplc="45D67D76"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D953A46"/>
    <w:multiLevelType w:val="hybridMultilevel"/>
    <w:tmpl w:val="7818B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DF93E84"/>
    <w:multiLevelType w:val="hybridMultilevel"/>
    <w:tmpl w:val="2448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8F23FC"/>
    <w:multiLevelType w:val="hybridMultilevel"/>
    <w:tmpl w:val="530682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2683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3415FAD"/>
    <w:multiLevelType w:val="hybridMultilevel"/>
    <w:tmpl w:val="BD1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C236D8"/>
    <w:multiLevelType w:val="hybridMultilevel"/>
    <w:tmpl w:val="6AA832A8"/>
    <w:lvl w:ilvl="0" w:tplc="04090011">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76E0426F"/>
    <w:multiLevelType w:val="hybridMultilevel"/>
    <w:tmpl w:val="0BF6423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7AB2D72"/>
    <w:multiLevelType w:val="hybridMultilevel"/>
    <w:tmpl w:val="4A087B28"/>
    <w:lvl w:ilvl="0" w:tplc="E782282C">
      <w:start w:val="1"/>
      <w:numFmt w:val="bullet"/>
      <w:lvlText w:val=""/>
      <w:lvlJc w:val="left"/>
      <w:pPr>
        <w:tabs>
          <w:tab w:val="num" w:pos="720"/>
        </w:tabs>
        <w:ind w:left="720" w:hanging="360"/>
      </w:pPr>
      <w:rPr>
        <w:rFonts w:ascii="Symbol" w:hAnsi="Symbol" w:hint="default"/>
      </w:rPr>
    </w:lvl>
    <w:lvl w:ilvl="1" w:tplc="80606376">
      <w:start w:val="1"/>
      <w:numFmt w:val="bullet"/>
      <w:lvlText w:val="o"/>
      <w:lvlJc w:val="left"/>
      <w:pPr>
        <w:tabs>
          <w:tab w:val="num" w:pos="1440"/>
        </w:tabs>
        <w:ind w:left="1440" w:hanging="360"/>
      </w:pPr>
      <w:rPr>
        <w:rFonts w:ascii="Courier New" w:hAnsi="Courier New" w:cs="Courier New" w:hint="default"/>
      </w:rPr>
    </w:lvl>
    <w:lvl w:ilvl="2" w:tplc="0BE26180" w:tentative="1">
      <w:start w:val="1"/>
      <w:numFmt w:val="bullet"/>
      <w:lvlText w:val=""/>
      <w:lvlJc w:val="left"/>
      <w:pPr>
        <w:tabs>
          <w:tab w:val="num" w:pos="2160"/>
        </w:tabs>
        <w:ind w:left="2160" w:hanging="360"/>
      </w:pPr>
      <w:rPr>
        <w:rFonts w:ascii="Wingdings" w:hAnsi="Wingdings" w:hint="default"/>
      </w:rPr>
    </w:lvl>
    <w:lvl w:ilvl="3" w:tplc="CD7E09BC" w:tentative="1">
      <w:start w:val="1"/>
      <w:numFmt w:val="bullet"/>
      <w:lvlText w:val=""/>
      <w:lvlJc w:val="left"/>
      <w:pPr>
        <w:tabs>
          <w:tab w:val="num" w:pos="2880"/>
        </w:tabs>
        <w:ind w:left="2880" w:hanging="360"/>
      </w:pPr>
      <w:rPr>
        <w:rFonts w:ascii="Symbol" w:hAnsi="Symbol" w:hint="default"/>
      </w:rPr>
    </w:lvl>
    <w:lvl w:ilvl="4" w:tplc="BAC00CD0" w:tentative="1">
      <w:start w:val="1"/>
      <w:numFmt w:val="bullet"/>
      <w:lvlText w:val="o"/>
      <w:lvlJc w:val="left"/>
      <w:pPr>
        <w:tabs>
          <w:tab w:val="num" w:pos="3600"/>
        </w:tabs>
        <w:ind w:left="3600" w:hanging="360"/>
      </w:pPr>
      <w:rPr>
        <w:rFonts w:ascii="Courier New" w:hAnsi="Courier New" w:hint="default"/>
      </w:rPr>
    </w:lvl>
    <w:lvl w:ilvl="5" w:tplc="CE426070" w:tentative="1">
      <w:start w:val="1"/>
      <w:numFmt w:val="bullet"/>
      <w:lvlText w:val=""/>
      <w:lvlJc w:val="left"/>
      <w:pPr>
        <w:tabs>
          <w:tab w:val="num" w:pos="4320"/>
        </w:tabs>
        <w:ind w:left="4320" w:hanging="360"/>
      </w:pPr>
      <w:rPr>
        <w:rFonts w:ascii="Wingdings" w:hAnsi="Wingdings" w:hint="default"/>
      </w:rPr>
    </w:lvl>
    <w:lvl w:ilvl="6" w:tplc="0A9C5E2A" w:tentative="1">
      <w:start w:val="1"/>
      <w:numFmt w:val="bullet"/>
      <w:lvlText w:val=""/>
      <w:lvlJc w:val="left"/>
      <w:pPr>
        <w:tabs>
          <w:tab w:val="num" w:pos="5040"/>
        </w:tabs>
        <w:ind w:left="5040" w:hanging="360"/>
      </w:pPr>
      <w:rPr>
        <w:rFonts w:ascii="Symbol" w:hAnsi="Symbol" w:hint="default"/>
      </w:rPr>
    </w:lvl>
    <w:lvl w:ilvl="7" w:tplc="ED78AE32" w:tentative="1">
      <w:start w:val="1"/>
      <w:numFmt w:val="bullet"/>
      <w:lvlText w:val="o"/>
      <w:lvlJc w:val="left"/>
      <w:pPr>
        <w:tabs>
          <w:tab w:val="num" w:pos="5760"/>
        </w:tabs>
        <w:ind w:left="5760" w:hanging="360"/>
      </w:pPr>
      <w:rPr>
        <w:rFonts w:ascii="Courier New" w:hAnsi="Courier New" w:hint="default"/>
      </w:rPr>
    </w:lvl>
    <w:lvl w:ilvl="8" w:tplc="4D6C9672"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DF44E9"/>
    <w:multiLevelType w:val="hybridMultilevel"/>
    <w:tmpl w:val="E09C60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7D6612E4"/>
    <w:multiLevelType w:val="hybridMultilevel"/>
    <w:tmpl w:val="B17453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66" w15:restartNumberingAfterBreak="0">
    <w:nsid w:val="7EDE627D"/>
    <w:multiLevelType w:val="hybridMultilevel"/>
    <w:tmpl w:val="E7A65512"/>
    <w:lvl w:ilvl="0" w:tplc="6FD4787E">
      <w:start w:val="1"/>
      <w:numFmt w:val="decimal"/>
      <w:lvlText w:val="%1."/>
      <w:lvlJc w:val="left"/>
      <w:pPr>
        <w:ind w:left="27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153125">
    <w:abstractNumId w:val="42"/>
  </w:num>
  <w:num w:numId="2" w16cid:durableId="1291663755">
    <w:abstractNumId w:val="63"/>
  </w:num>
  <w:num w:numId="3" w16cid:durableId="903373281">
    <w:abstractNumId w:val="34"/>
  </w:num>
  <w:num w:numId="4" w16cid:durableId="2023580684">
    <w:abstractNumId w:val="30"/>
  </w:num>
  <w:num w:numId="5" w16cid:durableId="1766153005">
    <w:abstractNumId w:val="13"/>
  </w:num>
  <w:num w:numId="6" w16cid:durableId="775566779">
    <w:abstractNumId w:val="15"/>
  </w:num>
  <w:num w:numId="7" w16cid:durableId="1860196147">
    <w:abstractNumId w:val="14"/>
  </w:num>
  <w:num w:numId="8" w16cid:durableId="810706042">
    <w:abstractNumId w:val="4"/>
  </w:num>
  <w:num w:numId="9" w16cid:durableId="832378363">
    <w:abstractNumId w:val="11"/>
  </w:num>
  <w:num w:numId="10" w16cid:durableId="704600477">
    <w:abstractNumId w:val="41"/>
  </w:num>
  <w:num w:numId="11" w16cid:durableId="645286284">
    <w:abstractNumId w:val="52"/>
  </w:num>
  <w:num w:numId="12" w16cid:durableId="1309896791">
    <w:abstractNumId w:val="61"/>
  </w:num>
  <w:num w:numId="13" w16cid:durableId="227880659">
    <w:abstractNumId w:val="37"/>
  </w:num>
  <w:num w:numId="14" w16cid:durableId="1735662818">
    <w:abstractNumId w:val="20"/>
  </w:num>
  <w:num w:numId="15" w16cid:durableId="1825850981">
    <w:abstractNumId w:val="19"/>
  </w:num>
  <w:num w:numId="16" w16cid:durableId="1752972331">
    <w:abstractNumId w:val="60"/>
  </w:num>
  <w:num w:numId="17" w16cid:durableId="1352146129">
    <w:abstractNumId w:val="3"/>
  </w:num>
  <w:num w:numId="18" w16cid:durableId="1571496283">
    <w:abstractNumId w:val="44"/>
  </w:num>
  <w:num w:numId="19" w16cid:durableId="1717729241">
    <w:abstractNumId w:val="38"/>
  </w:num>
  <w:num w:numId="20" w16cid:durableId="770931587">
    <w:abstractNumId w:val="65"/>
  </w:num>
  <w:num w:numId="21" w16cid:durableId="1193223578">
    <w:abstractNumId w:val="10"/>
  </w:num>
  <w:num w:numId="22" w16cid:durableId="1053385448">
    <w:abstractNumId w:val="64"/>
  </w:num>
  <w:num w:numId="23" w16cid:durableId="1118527504">
    <w:abstractNumId w:val="58"/>
  </w:num>
  <w:num w:numId="24" w16cid:durableId="816147553">
    <w:abstractNumId w:val="33"/>
  </w:num>
  <w:num w:numId="25" w16cid:durableId="1979415779">
    <w:abstractNumId w:val="5"/>
  </w:num>
  <w:num w:numId="26" w16cid:durableId="1509439945">
    <w:abstractNumId w:val="47"/>
  </w:num>
  <w:num w:numId="27" w16cid:durableId="726881001">
    <w:abstractNumId w:val="55"/>
  </w:num>
  <w:num w:numId="28" w16cid:durableId="1553497436">
    <w:abstractNumId w:val="66"/>
  </w:num>
  <w:num w:numId="29" w16cid:durableId="1377123452">
    <w:abstractNumId w:val="27"/>
  </w:num>
  <w:num w:numId="30" w16cid:durableId="577057719">
    <w:abstractNumId w:val="21"/>
  </w:num>
  <w:num w:numId="31" w16cid:durableId="1703169628">
    <w:abstractNumId w:val="26"/>
  </w:num>
  <w:num w:numId="32" w16cid:durableId="153378578">
    <w:abstractNumId w:val="39"/>
  </w:num>
  <w:num w:numId="33" w16cid:durableId="1218010383">
    <w:abstractNumId w:val="46"/>
  </w:num>
  <w:num w:numId="34" w16cid:durableId="813833808">
    <w:abstractNumId w:val="29"/>
  </w:num>
  <w:num w:numId="35" w16cid:durableId="1264536987">
    <w:abstractNumId w:val="31"/>
  </w:num>
  <w:num w:numId="36" w16cid:durableId="488714357">
    <w:abstractNumId w:val="35"/>
  </w:num>
  <w:num w:numId="37" w16cid:durableId="800654119">
    <w:abstractNumId w:val="17"/>
  </w:num>
  <w:num w:numId="38" w16cid:durableId="2113931241">
    <w:abstractNumId w:val="53"/>
  </w:num>
  <w:num w:numId="39" w16cid:durableId="129204097">
    <w:abstractNumId w:val="23"/>
  </w:num>
  <w:num w:numId="40" w16cid:durableId="1532261197">
    <w:abstractNumId w:val="54"/>
  </w:num>
  <w:num w:numId="41" w16cid:durableId="22244969">
    <w:abstractNumId w:val="16"/>
  </w:num>
  <w:num w:numId="42" w16cid:durableId="1087389527">
    <w:abstractNumId w:val="49"/>
  </w:num>
  <w:num w:numId="43" w16cid:durableId="403988722">
    <w:abstractNumId w:val="59"/>
  </w:num>
  <w:num w:numId="44" w16cid:durableId="2076706183">
    <w:abstractNumId w:val="56"/>
  </w:num>
  <w:num w:numId="45" w16cid:durableId="1465153479">
    <w:abstractNumId w:val="62"/>
  </w:num>
  <w:num w:numId="46" w16cid:durableId="1291127405">
    <w:abstractNumId w:val="12"/>
  </w:num>
  <w:num w:numId="47" w16cid:durableId="1880509388">
    <w:abstractNumId w:val="2"/>
  </w:num>
  <w:num w:numId="48" w16cid:durableId="248658133">
    <w:abstractNumId w:val="36"/>
  </w:num>
  <w:num w:numId="49" w16cid:durableId="1978605965">
    <w:abstractNumId w:val="45"/>
  </w:num>
  <w:num w:numId="50" w16cid:durableId="1778796696">
    <w:abstractNumId w:val="57"/>
  </w:num>
  <w:num w:numId="51" w16cid:durableId="91316522">
    <w:abstractNumId w:val="24"/>
  </w:num>
  <w:num w:numId="52" w16cid:durableId="536356191">
    <w:abstractNumId w:val="9"/>
  </w:num>
  <w:num w:numId="53" w16cid:durableId="560866959">
    <w:abstractNumId w:val="7"/>
  </w:num>
  <w:num w:numId="54" w16cid:durableId="99574549">
    <w:abstractNumId w:val="1"/>
  </w:num>
  <w:num w:numId="55" w16cid:durableId="461926474">
    <w:abstractNumId w:val="48"/>
  </w:num>
  <w:num w:numId="56" w16cid:durableId="197009531">
    <w:abstractNumId w:val="0"/>
  </w:num>
  <w:num w:numId="57" w16cid:durableId="748506128">
    <w:abstractNumId w:val="43"/>
  </w:num>
  <w:num w:numId="58" w16cid:durableId="1425422462">
    <w:abstractNumId w:val="6"/>
  </w:num>
  <w:num w:numId="59" w16cid:durableId="489247453">
    <w:abstractNumId w:val="50"/>
  </w:num>
  <w:num w:numId="60" w16cid:durableId="773523280">
    <w:abstractNumId w:val="32"/>
  </w:num>
  <w:num w:numId="61" w16cid:durableId="1251352625">
    <w:abstractNumId w:val="25"/>
  </w:num>
  <w:num w:numId="62" w16cid:durableId="2103530999">
    <w:abstractNumId w:val="22"/>
  </w:num>
  <w:num w:numId="63" w16cid:durableId="1945068259">
    <w:abstractNumId w:val="51"/>
  </w:num>
  <w:num w:numId="64" w16cid:durableId="1425684668">
    <w:abstractNumId w:val="40"/>
  </w:num>
  <w:num w:numId="65" w16cid:durableId="205652485">
    <w:abstractNumId w:val="8"/>
  </w:num>
  <w:num w:numId="66" w16cid:durableId="154348256">
    <w:abstractNumId w:val="28"/>
  </w:num>
  <w:num w:numId="67" w16cid:durableId="1873574183">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3A"/>
    <w:rsid w:val="00000FDB"/>
    <w:rsid w:val="00002BAE"/>
    <w:rsid w:val="00003A3E"/>
    <w:rsid w:val="00004AD1"/>
    <w:rsid w:val="00005399"/>
    <w:rsid w:val="00005AC8"/>
    <w:rsid w:val="0000670E"/>
    <w:rsid w:val="00007406"/>
    <w:rsid w:val="00012537"/>
    <w:rsid w:val="00012983"/>
    <w:rsid w:val="000134DA"/>
    <w:rsid w:val="00015524"/>
    <w:rsid w:val="00025B38"/>
    <w:rsid w:val="00025E8D"/>
    <w:rsid w:val="00030001"/>
    <w:rsid w:val="000372B7"/>
    <w:rsid w:val="00042FBB"/>
    <w:rsid w:val="000474B8"/>
    <w:rsid w:val="00050622"/>
    <w:rsid w:val="000515D2"/>
    <w:rsid w:val="00053A16"/>
    <w:rsid w:val="00060B39"/>
    <w:rsid w:val="000631EC"/>
    <w:rsid w:val="000644ED"/>
    <w:rsid w:val="00076216"/>
    <w:rsid w:val="00077EC5"/>
    <w:rsid w:val="00081488"/>
    <w:rsid w:val="00085F0F"/>
    <w:rsid w:val="000914AF"/>
    <w:rsid w:val="00097B38"/>
    <w:rsid w:val="000A0313"/>
    <w:rsid w:val="000A0E9E"/>
    <w:rsid w:val="000A21E8"/>
    <w:rsid w:val="000A22DA"/>
    <w:rsid w:val="000A5496"/>
    <w:rsid w:val="000A5971"/>
    <w:rsid w:val="000B44C1"/>
    <w:rsid w:val="000C0234"/>
    <w:rsid w:val="000D0035"/>
    <w:rsid w:val="000D0060"/>
    <w:rsid w:val="000D079D"/>
    <w:rsid w:val="000D7264"/>
    <w:rsid w:val="000E4EC2"/>
    <w:rsid w:val="000F202F"/>
    <w:rsid w:val="000F5AFD"/>
    <w:rsid w:val="000F5BA6"/>
    <w:rsid w:val="0010174B"/>
    <w:rsid w:val="0011701A"/>
    <w:rsid w:val="001253E3"/>
    <w:rsid w:val="00135004"/>
    <w:rsid w:val="00140248"/>
    <w:rsid w:val="0014796D"/>
    <w:rsid w:val="00155B65"/>
    <w:rsid w:val="00155CBB"/>
    <w:rsid w:val="00160BCC"/>
    <w:rsid w:val="001613D1"/>
    <w:rsid w:val="00170E82"/>
    <w:rsid w:val="001710F6"/>
    <w:rsid w:val="00172667"/>
    <w:rsid w:val="001735EC"/>
    <w:rsid w:val="00174A98"/>
    <w:rsid w:val="00184930"/>
    <w:rsid w:val="0018605A"/>
    <w:rsid w:val="00186A06"/>
    <w:rsid w:val="00187F48"/>
    <w:rsid w:val="00190723"/>
    <w:rsid w:val="00190920"/>
    <w:rsid w:val="001917FB"/>
    <w:rsid w:val="001B1311"/>
    <w:rsid w:val="001B2E19"/>
    <w:rsid w:val="001B5360"/>
    <w:rsid w:val="001B68FC"/>
    <w:rsid w:val="001C04FF"/>
    <w:rsid w:val="001C4625"/>
    <w:rsid w:val="001D4470"/>
    <w:rsid w:val="001D65BF"/>
    <w:rsid w:val="001D7296"/>
    <w:rsid w:val="001E26C9"/>
    <w:rsid w:val="001E387F"/>
    <w:rsid w:val="001F1243"/>
    <w:rsid w:val="001F15FF"/>
    <w:rsid w:val="001F1D3A"/>
    <w:rsid w:val="001F309A"/>
    <w:rsid w:val="00210661"/>
    <w:rsid w:val="0021687F"/>
    <w:rsid w:val="002168B0"/>
    <w:rsid w:val="00217CB0"/>
    <w:rsid w:val="00221FA1"/>
    <w:rsid w:val="00224385"/>
    <w:rsid w:val="00230CCA"/>
    <w:rsid w:val="00233845"/>
    <w:rsid w:val="002359CD"/>
    <w:rsid w:val="002455DC"/>
    <w:rsid w:val="00246216"/>
    <w:rsid w:val="00247659"/>
    <w:rsid w:val="00247C5C"/>
    <w:rsid w:val="0025340C"/>
    <w:rsid w:val="002551FC"/>
    <w:rsid w:val="00261F16"/>
    <w:rsid w:val="0026391D"/>
    <w:rsid w:val="00263E94"/>
    <w:rsid w:val="002663EC"/>
    <w:rsid w:val="00267CFE"/>
    <w:rsid w:val="002777CD"/>
    <w:rsid w:val="002824CE"/>
    <w:rsid w:val="00284ACD"/>
    <w:rsid w:val="002911E2"/>
    <w:rsid w:val="002917EB"/>
    <w:rsid w:val="00292C1C"/>
    <w:rsid w:val="00295A8D"/>
    <w:rsid w:val="002A617E"/>
    <w:rsid w:val="002A6CCD"/>
    <w:rsid w:val="002B1402"/>
    <w:rsid w:val="002B1616"/>
    <w:rsid w:val="002C3D6B"/>
    <w:rsid w:val="002C4341"/>
    <w:rsid w:val="002C5464"/>
    <w:rsid w:val="002C7A69"/>
    <w:rsid w:val="002D77B2"/>
    <w:rsid w:val="002E0BB6"/>
    <w:rsid w:val="002E3096"/>
    <w:rsid w:val="002E5D0B"/>
    <w:rsid w:val="002E7330"/>
    <w:rsid w:val="002F4908"/>
    <w:rsid w:val="002F511F"/>
    <w:rsid w:val="00303E90"/>
    <w:rsid w:val="00304B73"/>
    <w:rsid w:val="00304E40"/>
    <w:rsid w:val="003101CA"/>
    <w:rsid w:val="00311A19"/>
    <w:rsid w:val="003144B8"/>
    <w:rsid w:val="00320B52"/>
    <w:rsid w:val="00320E79"/>
    <w:rsid w:val="00323EA3"/>
    <w:rsid w:val="00326997"/>
    <w:rsid w:val="0032798E"/>
    <w:rsid w:val="00341CC5"/>
    <w:rsid w:val="00343C5B"/>
    <w:rsid w:val="00345E04"/>
    <w:rsid w:val="00345F9D"/>
    <w:rsid w:val="0034604C"/>
    <w:rsid w:val="003631CF"/>
    <w:rsid w:val="00365828"/>
    <w:rsid w:val="00373102"/>
    <w:rsid w:val="00381A24"/>
    <w:rsid w:val="00381C03"/>
    <w:rsid w:val="00387682"/>
    <w:rsid w:val="0039129D"/>
    <w:rsid w:val="003A18F0"/>
    <w:rsid w:val="003A3E45"/>
    <w:rsid w:val="003B5176"/>
    <w:rsid w:val="003C0A35"/>
    <w:rsid w:val="003C146D"/>
    <w:rsid w:val="003C2816"/>
    <w:rsid w:val="003C4204"/>
    <w:rsid w:val="003C4C5F"/>
    <w:rsid w:val="003D3A98"/>
    <w:rsid w:val="003E3A10"/>
    <w:rsid w:val="003E4AF7"/>
    <w:rsid w:val="003E5388"/>
    <w:rsid w:val="003E7B53"/>
    <w:rsid w:val="003F1A95"/>
    <w:rsid w:val="003F654D"/>
    <w:rsid w:val="004005C3"/>
    <w:rsid w:val="00400621"/>
    <w:rsid w:val="0040490B"/>
    <w:rsid w:val="00405CD8"/>
    <w:rsid w:val="00413A69"/>
    <w:rsid w:val="00414578"/>
    <w:rsid w:val="00415E18"/>
    <w:rsid w:val="004169CB"/>
    <w:rsid w:val="00420444"/>
    <w:rsid w:val="00423A6C"/>
    <w:rsid w:val="00424BE7"/>
    <w:rsid w:val="004269ED"/>
    <w:rsid w:val="00426F66"/>
    <w:rsid w:val="00427082"/>
    <w:rsid w:val="00427B27"/>
    <w:rsid w:val="00432452"/>
    <w:rsid w:val="00433500"/>
    <w:rsid w:val="00433A0F"/>
    <w:rsid w:val="004345E8"/>
    <w:rsid w:val="00440FB2"/>
    <w:rsid w:val="004425A1"/>
    <w:rsid w:val="00446EE3"/>
    <w:rsid w:val="00450C70"/>
    <w:rsid w:val="004519D2"/>
    <w:rsid w:val="00451FE2"/>
    <w:rsid w:val="004536F5"/>
    <w:rsid w:val="004620EA"/>
    <w:rsid w:val="00470E5B"/>
    <w:rsid w:val="0047486A"/>
    <w:rsid w:val="0047563F"/>
    <w:rsid w:val="00475664"/>
    <w:rsid w:val="00480188"/>
    <w:rsid w:val="00480539"/>
    <w:rsid w:val="00484C27"/>
    <w:rsid w:val="00491317"/>
    <w:rsid w:val="00494D9B"/>
    <w:rsid w:val="00497928"/>
    <w:rsid w:val="00497F47"/>
    <w:rsid w:val="004A341F"/>
    <w:rsid w:val="004A4B97"/>
    <w:rsid w:val="004B3523"/>
    <w:rsid w:val="004B5D33"/>
    <w:rsid w:val="004C1D15"/>
    <w:rsid w:val="004C4393"/>
    <w:rsid w:val="004C442E"/>
    <w:rsid w:val="004E04E3"/>
    <w:rsid w:val="004E174D"/>
    <w:rsid w:val="004E1C15"/>
    <w:rsid w:val="004E2CEE"/>
    <w:rsid w:val="004F0D61"/>
    <w:rsid w:val="004F0E22"/>
    <w:rsid w:val="004F4997"/>
    <w:rsid w:val="005017D9"/>
    <w:rsid w:val="00503D44"/>
    <w:rsid w:val="00512DE5"/>
    <w:rsid w:val="00516B81"/>
    <w:rsid w:val="0052373D"/>
    <w:rsid w:val="0053111D"/>
    <w:rsid w:val="00532EE4"/>
    <w:rsid w:val="00533BB1"/>
    <w:rsid w:val="00537606"/>
    <w:rsid w:val="005429F7"/>
    <w:rsid w:val="0055104B"/>
    <w:rsid w:val="005522F8"/>
    <w:rsid w:val="00552596"/>
    <w:rsid w:val="00553DE3"/>
    <w:rsid w:val="005646B6"/>
    <w:rsid w:val="00566AC5"/>
    <w:rsid w:val="00577BCD"/>
    <w:rsid w:val="00582EAF"/>
    <w:rsid w:val="005932C0"/>
    <w:rsid w:val="005978C0"/>
    <w:rsid w:val="005A21F5"/>
    <w:rsid w:val="005C145B"/>
    <w:rsid w:val="005C6F1D"/>
    <w:rsid w:val="005D3BCB"/>
    <w:rsid w:val="005D3F43"/>
    <w:rsid w:val="005E37D4"/>
    <w:rsid w:val="00601563"/>
    <w:rsid w:val="00601657"/>
    <w:rsid w:val="006039B7"/>
    <w:rsid w:val="00607F3B"/>
    <w:rsid w:val="006112BE"/>
    <w:rsid w:val="006136B1"/>
    <w:rsid w:val="0062118F"/>
    <w:rsid w:val="006222C0"/>
    <w:rsid w:val="006259FA"/>
    <w:rsid w:val="00631174"/>
    <w:rsid w:val="00634369"/>
    <w:rsid w:val="00642EFA"/>
    <w:rsid w:val="006430C3"/>
    <w:rsid w:val="00647507"/>
    <w:rsid w:val="00650A95"/>
    <w:rsid w:val="0066330E"/>
    <w:rsid w:val="00664068"/>
    <w:rsid w:val="00664C7F"/>
    <w:rsid w:val="00665CC9"/>
    <w:rsid w:val="00670D6A"/>
    <w:rsid w:val="006737AB"/>
    <w:rsid w:val="00677D8C"/>
    <w:rsid w:val="00680000"/>
    <w:rsid w:val="0068464D"/>
    <w:rsid w:val="00691E5A"/>
    <w:rsid w:val="00697EF0"/>
    <w:rsid w:val="006A30FD"/>
    <w:rsid w:val="006B400B"/>
    <w:rsid w:val="006C1717"/>
    <w:rsid w:val="006C3478"/>
    <w:rsid w:val="006C3D50"/>
    <w:rsid w:val="006C5644"/>
    <w:rsid w:val="006C6870"/>
    <w:rsid w:val="006D511B"/>
    <w:rsid w:val="006D552C"/>
    <w:rsid w:val="006D59E8"/>
    <w:rsid w:val="006D69FE"/>
    <w:rsid w:val="006D76F1"/>
    <w:rsid w:val="006E040D"/>
    <w:rsid w:val="006E0B05"/>
    <w:rsid w:val="006E3456"/>
    <w:rsid w:val="006E4F3D"/>
    <w:rsid w:val="006F53F3"/>
    <w:rsid w:val="006F5A60"/>
    <w:rsid w:val="006F6CBF"/>
    <w:rsid w:val="00701FB1"/>
    <w:rsid w:val="00702503"/>
    <w:rsid w:val="007049B5"/>
    <w:rsid w:val="00706191"/>
    <w:rsid w:val="007071AF"/>
    <w:rsid w:val="00707B0E"/>
    <w:rsid w:val="0071030B"/>
    <w:rsid w:val="00711F30"/>
    <w:rsid w:val="0071516F"/>
    <w:rsid w:val="00717D08"/>
    <w:rsid w:val="00722BCE"/>
    <w:rsid w:val="00726C2E"/>
    <w:rsid w:val="007304CC"/>
    <w:rsid w:val="00731806"/>
    <w:rsid w:val="00731EB2"/>
    <w:rsid w:val="00745AB0"/>
    <w:rsid w:val="00756F9C"/>
    <w:rsid w:val="00762757"/>
    <w:rsid w:val="007701DC"/>
    <w:rsid w:val="00770C13"/>
    <w:rsid w:val="007719E7"/>
    <w:rsid w:val="007760F2"/>
    <w:rsid w:val="00776522"/>
    <w:rsid w:val="00776EF0"/>
    <w:rsid w:val="007848C4"/>
    <w:rsid w:val="0078640E"/>
    <w:rsid w:val="00791E02"/>
    <w:rsid w:val="007945C3"/>
    <w:rsid w:val="00795418"/>
    <w:rsid w:val="0079580B"/>
    <w:rsid w:val="00795B79"/>
    <w:rsid w:val="00797FEA"/>
    <w:rsid w:val="007A7F44"/>
    <w:rsid w:val="007B26F9"/>
    <w:rsid w:val="007B72D6"/>
    <w:rsid w:val="007C0429"/>
    <w:rsid w:val="007C5A87"/>
    <w:rsid w:val="007C72BA"/>
    <w:rsid w:val="007D3304"/>
    <w:rsid w:val="007D5B36"/>
    <w:rsid w:val="007E2C02"/>
    <w:rsid w:val="007F1E9F"/>
    <w:rsid w:val="007F5E9F"/>
    <w:rsid w:val="007F708D"/>
    <w:rsid w:val="007F727E"/>
    <w:rsid w:val="00800DC2"/>
    <w:rsid w:val="008011FA"/>
    <w:rsid w:val="00801ED0"/>
    <w:rsid w:val="0080562E"/>
    <w:rsid w:val="00807474"/>
    <w:rsid w:val="00812FB1"/>
    <w:rsid w:val="00820425"/>
    <w:rsid w:val="008225BA"/>
    <w:rsid w:val="00826B1F"/>
    <w:rsid w:val="00831F2B"/>
    <w:rsid w:val="008339F8"/>
    <w:rsid w:val="00834E59"/>
    <w:rsid w:val="00851C37"/>
    <w:rsid w:val="00851CE4"/>
    <w:rsid w:val="0085427B"/>
    <w:rsid w:val="00860531"/>
    <w:rsid w:val="008627AD"/>
    <w:rsid w:val="008637E3"/>
    <w:rsid w:val="008667B0"/>
    <w:rsid w:val="00871E96"/>
    <w:rsid w:val="0087255F"/>
    <w:rsid w:val="00873EF6"/>
    <w:rsid w:val="00877BDD"/>
    <w:rsid w:val="00884437"/>
    <w:rsid w:val="00886023"/>
    <w:rsid w:val="00896FB9"/>
    <w:rsid w:val="00897B5D"/>
    <w:rsid w:val="00897EAE"/>
    <w:rsid w:val="008A2EC2"/>
    <w:rsid w:val="008B35A7"/>
    <w:rsid w:val="008B4E5A"/>
    <w:rsid w:val="008B67E0"/>
    <w:rsid w:val="008B6CA4"/>
    <w:rsid w:val="008B71F3"/>
    <w:rsid w:val="008C37A1"/>
    <w:rsid w:val="008C4C21"/>
    <w:rsid w:val="008C6C58"/>
    <w:rsid w:val="008D4BE5"/>
    <w:rsid w:val="008D7D4C"/>
    <w:rsid w:val="008E542F"/>
    <w:rsid w:val="008E757F"/>
    <w:rsid w:val="008F02DB"/>
    <w:rsid w:val="008F113C"/>
    <w:rsid w:val="008F1238"/>
    <w:rsid w:val="008F1C33"/>
    <w:rsid w:val="008F3234"/>
    <w:rsid w:val="0090177B"/>
    <w:rsid w:val="00901F57"/>
    <w:rsid w:val="00902FC1"/>
    <w:rsid w:val="009110C6"/>
    <w:rsid w:val="0091680E"/>
    <w:rsid w:val="009214C0"/>
    <w:rsid w:val="00921BA9"/>
    <w:rsid w:val="00925F85"/>
    <w:rsid w:val="00927979"/>
    <w:rsid w:val="00927C58"/>
    <w:rsid w:val="00927D6F"/>
    <w:rsid w:val="00931CBF"/>
    <w:rsid w:val="009343D6"/>
    <w:rsid w:val="009351A7"/>
    <w:rsid w:val="00940166"/>
    <w:rsid w:val="00940C56"/>
    <w:rsid w:val="00952DBB"/>
    <w:rsid w:val="00957081"/>
    <w:rsid w:val="0095719E"/>
    <w:rsid w:val="009603AB"/>
    <w:rsid w:val="0096538C"/>
    <w:rsid w:val="009666F3"/>
    <w:rsid w:val="00966E11"/>
    <w:rsid w:val="00971F3A"/>
    <w:rsid w:val="0097517E"/>
    <w:rsid w:val="00981D91"/>
    <w:rsid w:val="00984C03"/>
    <w:rsid w:val="00985A16"/>
    <w:rsid w:val="00987817"/>
    <w:rsid w:val="00987D17"/>
    <w:rsid w:val="009911C7"/>
    <w:rsid w:val="009961C1"/>
    <w:rsid w:val="0099740A"/>
    <w:rsid w:val="00997AA0"/>
    <w:rsid w:val="00997C55"/>
    <w:rsid w:val="009A6A6C"/>
    <w:rsid w:val="009B36D8"/>
    <w:rsid w:val="009B4043"/>
    <w:rsid w:val="009C715B"/>
    <w:rsid w:val="009D21AA"/>
    <w:rsid w:val="009D2D8F"/>
    <w:rsid w:val="009D442D"/>
    <w:rsid w:val="009E714E"/>
    <w:rsid w:val="009F23A1"/>
    <w:rsid w:val="009F4880"/>
    <w:rsid w:val="009F61B7"/>
    <w:rsid w:val="00A03F03"/>
    <w:rsid w:val="00A06512"/>
    <w:rsid w:val="00A13BFC"/>
    <w:rsid w:val="00A14359"/>
    <w:rsid w:val="00A150B0"/>
    <w:rsid w:val="00A1549B"/>
    <w:rsid w:val="00A20D4F"/>
    <w:rsid w:val="00A26E6F"/>
    <w:rsid w:val="00A30E46"/>
    <w:rsid w:val="00A31C01"/>
    <w:rsid w:val="00A34B83"/>
    <w:rsid w:val="00A36037"/>
    <w:rsid w:val="00A405EC"/>
    <w:rsid w:val="00A418DB"/>
    <w:rsid w:val="00A43F7E"/>
    <w:rsid w:val="00A44ED6"/>
    <w:rsid w:val="00A45CB4"/>
    <w:rsid w:val="00A523AE"/>
    <w:rsid w:val="00A52AD1"/>
    <w:rsid w:val="00A5341F"/>
    <w:rsid w:val="00A54726"/>
    <w:rsid w:val="00A54AFC"/>
    <w:rsid w:val="00A566C8"/>
    <w:rsid w:val="00A75F61"/>
    <w:rsid w:val="00A768E8"/>
    <w:rsid w:val="00A81CAE"/>
    <w:rsid w:val="00A85D35"/>
    <w:rsid w:val="00A85E3C"/>
    <w:rsid w:val="00A864D4"/>
    <w:rsid w:val="00A874ED"/>
    <w:rsid w:val="00A8760D"/>
    <w:rsid w:val="00A87934"/>
    <w:rsid w:val="00A92155"/>
    <w:rsid w:val="00A921E9"/>
    <w:rsid w:val="00A93CDC"/>
    <w:rsid w:val="00A9767A"/>
    <w:rsid w:val="00AA68CF"/>
    <w:rsid w:val="00AB3883"/>
    <w:rsid w:val="00AB58F7"/>
    <w:rsid w:val="00AC21A2"/>
    <w:rsid w:val="00AC567A"/>
    <w:rsid w:val="00AD2597"/>
    <w:rsid w:val="00AD57A6"/>
    <w:rsid w:val="00AD6356"/>
    <w:rsid w:val="00AE3C0A"/>
    <w:rsid w:val="00AE6687"/>
    <w:rsid w:val="00AF4EEC"/>
    <w:rsid w:val="00AF5B36"/>
    <w:rsid w:val="00AF73E4"/>
    <w:rsid w:val="00B01652"/>
    <w:rsid w:val="00B03E74"/>
    <w:rsid w:val="00B04714"/>
    <w:rsid w:val="00B04722"/>
    <w:rsid w:val="00B04F2B"/>
    <w:rsid w:val="00B0545B"/>
    <w:rsid w:val="00B07A90"/>
    <w:rsid w:val="00B11EB6"/>
    <w:rsid w:val="00B163CB"/>
    <w:rsid w:val="00B1740A"/>
    <w:rsid w:val="00B21910"/>
    <w:rsid w:val="00B23991"/>
    <w:rsid w:val="00B2449A"/>
    <w:rsid w:val="00B24641"/>
    <w:rsid w:val="00B30364"/>
    <w:rsid w:val="00B362CD"/>
    <w:rsid w:val="00B37923"/>
    <w:rsid w:val="00B4069B"/>
    <w:rsid w:val="00B40730"/>
    <w:rsid w:val="00B518E0"/>
    <w:rsid w:val="00B51F29"/>
    <w:rsid w:val="00B52FAF"/>
    <w:rsid w:val="00B55CFD"/>
    <w:rsid w:val="00B66C7C"/>
    <w:rsid w:val="00B80E32"/>
    <w:rsid w:val="00B81246"/>
    <w:rsid w:val="00B82024"/>
    <w:rsid w:val="00B831BC"/>
    <w:rsid w:val="00B84F21"/>
    <w:rsid w:val="00B85305"/>
    <w:rsid w:val="00B854C5"/>
    <w:rsid w:val="00B91A9F"/>
    <w:rsid w:val="00BA0CA4"/>
    <w:rsid w:val="00BA177D"/>
    <w:rsid w:val="00BB079D"/>
    <w:rsid w:val="00BB09C5"/>
    <w:rsid w:val="00BB3123"/>
    <w:rsid w:val="00BB4D53"/>
    <w:rsid w:val="00BB70B9"/>
    <w:rsid w:val="00BB7EC3"/>
    <w:rsid w:val="00BC3E9D"/>
    <w:rsid w:val="00BC67F1"/>
    <w:rsid w:val="00BD5DAF"/>
    <w:rsid w:val="00BF0F80"/>
    <w:rsid w:val="00BF19DA"/>
    <w:rsid w:val="00BF38DA"/>
    <w:rsid w:val="00BF5011"/>
    <w:rsid w:val="00BF5A11"/>
    <w:rsid w:val="00BF698F"/>
    <w:rsid w:val="00BF73B3"/>
    <w:rsid w:val="00BF7435"/>
    <w:rsid w:val="00C00651"/>
    <w:rsid w:val="00C0332C"/>
    <w:rsid w:val="00C03CAE"/>
    <w:rsid w:val="00C20F46"/>
    <w:rsid w:val="00C2684C"/>
    <w:rsid w:val="00C33150"/>
    <w:rsid w:val="00C33FE0"/>
    <w:rsid w:val="00C358FF"/>
    <w:rsid w:val="00C371AC"/>
    <w:rsid w:val="00C4070F"/>
    <w:rsid w:val="00C4346D"/>
    <w:rsid w:val="00C43731"/>
    <w:rsid w:val="00C46B7B"/>
    <w:rsid w:val="00C471B2"/>
    <w:rsid w:val="00C47EC6"/>
    <w:rsid w:val="00C529EF"/>
    <w:rsid w:val="00C538BC"/>
    <w:rsid w:val="00C540EC"/>
    <w:rsid w:val="00C55760"/>
    <w:rsid w:val="00C60C95"/>
    <w:rsid w:val="00C6297A"/>
    <w:rsid w:val="00C66ABB"/>
    <w:rsid w:val="00C82286"/>
    <w:rsid w:val="00C843CD"/>
    <w:rsid w:val="00C860A9"/>
    <w:rsid w:val="00C9024F"/>
    <w:rsid w:val="00C90888"/>
    <w:rsid w:val="00C914E1"/>
    <w:rsid w:val="00C922A9"/>
    <w:rsid w:val="00C958A3"/>
    <w:rsid w:val="00C97DA5"/>
    <w:rsid w:val="00CA215D"/>
    <w:rsid w:val="00CA4C07"/>
    <w:rsid w:val="00CB03FF"/>
    <w:rsid w:val="00CB08C6"/>
    <w:rsid w:val="00CB1824"/>
    <w:rsid w:val="00CB3180"/>
    <w:rsid w:val="00CB57C7"/>
    <w:rsid w:val="00CB628A"/>
    <w:rsid w:val="00CC0A50"/>
    <w:rsid w:val="00CC42F7"/>
    <w:rsid w:val="00CC451F"/>
    <w:rsid w:val="00CC4530"/>
    <w:rsid w:val="00CD09F5"/>
    <w:rsid w:val="00CD1336"/>
    <w:rsid w:val="00CD2C26"/>
    <w:rsid w:val="00CD710B"/>
    <w:rsid w:val="00CD79D2"/>
    <w:rsid w:val="00CE5A50"/>
    <w:rsid w:val="00CF02A5"/>
    <w:rsid w:val="00CF1081"/>
    <w:rsid w:val="00CF48B7"/>
    <w:rsid w:val="00CF70E5"/>
    <w:rsid w:val="00D02BF2"/>
    <w:rsid w:val="00D0316C"/>
    <w:rsid w:val="00D03C4B"/>
    <w:rsid w:val="00D06E17"/>
    <w:rsid w:val="00D10137"/>
    <w:rsid w:val="00D111D5"/>
    <w:rsid w:val="00D11F1E"/>
    <w:rsid w:val="00D14CBC"/>
    <w:rsid w:val="00D14F1E"/>
    <w:rsid w:val="00D1624B"/>
    <w:rsid w:val="00D17E39"/>
    <w:rsid w:val="00D2323E"/>
    <w:rsid w:val="00D31AF7"/>
    <w:rsid w:val="00D32C5A"/>
    <w:rsid w:val="00D4073D"/>
    <w:rsid w:val="00D422F0"/>
    <w:rsid w:val="00D45403"/>
    <w:rsid w:val="00D52A05"/>
    <w:rsid w:val="00D52B29"/>
    <w:rsid w:val="00D55F6D"/>
    <w:rsid w:val="00D60102"/>
    <w:rsid w:val="00D7204C"/>
    <w:rsid w:val="00D72D6B"/>
    <w:rsid w:val="00D732F1"/>
    <w:rsid w:val="00D73EC2"/>
    <w:rsid w:val="00D75BB2"/>
    <w:rsid w:val="00D75ECA"/>
    <w:rsid w:val="00D843A0"/>
    <w:rsid w:val="00D85691"/>
    <w:rsid w:val="00D866BB"/>
    <w:rsid w:val="00D8692F"/>
    <w:rsid w:val="00D94608"/>
    <w:rsid w:val="00D96894"/>
    <w:rsid w:val="00D97B90"/>
    <w:rsid w:val="00DA0788"/>
    <w:rsid w:val="00DA6AA9"/>
    <w:rsid w:val="00DB09AE"/>
    <w:rsid w:val="00DB0D37"/>
    <w:rsid w:val="00DB10D4"/>
    <w:rsid w:val="00DB290B"/>
    <w:rsid w:val="00DC0481"/>
    <w:rsid w:val="00DD3C42"/>
    <w:rsid w:val="00DD74B0"/>
    <w:rsid w:val="00DE07FD"/>
    <w:rsid w:val="00DE49AA"/>
    <w:rsid w:val="00DF385E"/>
    <w:rsid w:val="00DF3AB8"/>
    <w:rsid w:val="00DF46AB"/>
    <w:rsid w:val="00E00F1F"/>
    <w:rsid w:val="00E01866"/>
    <w:rsid w:val="00E0322E"/>
    <w:rsid w:val="00E060E8"/>
    <w:rsid w:val="00E10201"/>
    <w:rsid w:val="00E225B0"/>
    <w:rsid w:val="00E275E3"/>
    <w:rsid w:val="00E30150"/>
    <w:rsid w:val="00E31866"/>
    <w:rsid w:val="00E4160A"/>
    <w:rsid w:val="00E41E9C"/>
    <w:rsid w:val="00E47E79"/>
    <w:rsid w:val="00E5313C"/>
    <w:rsid w:val="00E54ADD"/>
    <w:rsid w:val="00E55C17"/>
    <w:rsid w:val="00E60504"/>
    <w:rsid w:val="00E63253"/>
    <w:rsid w:val="00E731D5"/>
    <w:rsid w:val="00E7625D"/>
    <w:rsid w:val="00E83CCB"/>
    <w:rsid w:val="00E90A22"/>
    <w:rsid w:val="00E914EB"/>
    <w:rsid w:val="00E932B5"/>
    <w:rsid w:val="00E94805"/>
    <w:rsid w:val="00EA4F04"/>
    <w:rsid w:val="00EA5A59"/>
    <w:rsid w:val="00EB27BE"/>
    <w:rsid w:val="00EB6B10"/>
    <w:rsid w:val="00EB778C"/>
    <w:rsid w:val="00EC05CA"/>
    <w:rsid w:val="00EC1B7F"/>
    <w:rsid w:val="00EC61DC"/>
    <w:rsid w:val="00ED07DB"/>
    <w:rsid w:val="00EE319C"/>
    <w:rsid w:val="00EE4A45"/>
    <w:rsid w:val="00EF2ACF"/>
    <w:rsid w:val="00EF35DC"/>
    <w:rsid w:val="00EF3BAA"/>
    <w:rsid w:val="00F00AA5"/>
    <w:rsid w:val="00F02F30"/>
    <w:rsid w:val="00F02F71"/>
    <w:rsid w:val="00F04F3E"/>
    <w:rsid w:val="00F11154"/>
    <w:rsid w:val="00F12AFF"/>
    <w:rsid w:val="00F12E3C"/>
    <w:rsid w:val="00F13071"/>
    <w:rsid w:val="00F17B93"/>
    <w:rsid w:val="00F2228A"/>
    <w:rsid w:val="00F227ED"/>
    <w:rsid w:val="00F24223"/>
    <w:rsid w:val="00F30117"/>
    <w:rsid w:val="00F474FD"/>
    <w:rsid w:val="00F52562"/>
    <w:rsid w:val="00F70E6E"/>
    <w:rsid w:val="00F74CD3"/>
    <w:rsid w:val="00F8442C"/>
    <w:rsid w:val="00F92853"/>
    <w:rsid w:val="00FA50A2"/>
    <w:rsid w:val="00FA6FE6"/>
    <w:rsid w:val="00FB07DB"/>
    <w:rsid w:val="00FB4331"/>
    <w:rsid w:val="00FB4C52"/>
    <w:rsid w:val="00FC1CEF"/>
    <w:rsid w:val="00FC2DDA"/>
    <w:rsid w:val="00FC4F6A"/>
    <w:rsid w:val="00FC6180"/>
    <w:rsid w:val="00FC7CE8"/>
    <w:rsid w:val="00FD1B5F"/>
    <w:rsid w:val="00FD786F"/>
    <w:rsid w:val="00FE0170"/>
    <w:rsid w:val="00FE3FAE"/>
    <w:rsid w:val="00FE4354"/>
    <w:rsid w:val="00FE5E80"/>
    <w:rsid w:val="00FF0952"/>
    <w:rsid w:val="00FF0F92"/>
    <w:rsid w:val="00FF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F0968"/>
  <w15:chartTrackingRefBased/>
  <w15:docId w15:val="{44D92FBF-7A16-4455-93A8-272EE59B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0A2"/>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link w:val="Heading2Char"/>
    <w:qFormat/>
    <w:pPr>
      <w:keepNext/>
      <w:outlineLvl w:val="1"/>
    </w:pPr>
    <w:rPr>
      <w:rFonts w:ascii="Arial" w:hAnsi="Arial"/>
      <w:b/>
      <w:bCs/>
      <w:sz w:val="20"/>
    </w:rPr>
  </w:style>
  <w:style w:type="paragraph" w:styleId="Heading3">
    <w:name w:val="heading 3"/>
    <w:basedOn w:val="Normal"/>
    <w:next w:val="Normal"/>
    <w:link w:val="Heading3Char"/>
    <w:unhideWhenUsed/>
    <w:qFormat/>
    <w:rsid w:val="00E914E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E914E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E914EB"/>
    <w:pPr>
      <w:keepNext/>
      <w:widowControl/>
      <w:jc w:val="both"/>
      <w:outlineLvl w:val="4"/>
    </w:pPr>
    <w:rPr>
      <w:rFonts w:ascii="Arial Narrow" w:hAnsi="Arial Narrow"/>
      <w:b/>
      <w:snapToGrid/>
    </w:rPr>
  </w:style>
  <w:style w:type="paragraph" w:styleId="Heading6">
    <w:name w:val="heading 6"/>
    <w:basedOn w:val="Normal"/>
    <w:next w:val="Normal"/>
    <w:link w:val="Heading6Char"/>
    <w:unhideWhenUsed/>
    <w:qFormat/>
    <w:rsid w:val="00E914EB"/>
    <w:pPr>
      <w:keepNext/>
      <w:keepLines/>
      <w:widowControl/>
      <w:spacing w:before="40"/>
      <w:outlineLvl w:val="5"/>
    </w:pPr>
    <w:rPr>
      <w:rFonts w:asciiTheme="majorHAnsi" w:eastAsiaTheme="majorEastAsia" w:hAnsiTheme="majorHAnsi" w:cstheme="majorBidi"/>
      <w:snapToGrid/>
      <w:color w:val="1F4D78" w:themeColor="accent1" w:themeShade="7F"/>
      <w:szCs w:val="24"/>
    </w:rPr>
  </w:style>
  <w:style w:type="paragraph" w:styleId="Heading7">
    <w:name w:val="heading 7"/>
    <w:basedOn w:val="Normal"/>
    <w:next w:val="Normal"/>
    <w:link w:val="Heading7Char"/>
    <w:qFormat/>
    <w:rsid w:val="00E914EB"/>
    <w:pPr>
      <w:keepNext/>
      <w:widowControl/>
      <w:outlineLvl w:val="6"/>
    </w:pPr>
    <w:rPr>
      <w:snapToGrid/>
    </w:rPr>
  </w:style>
  <w:style w:type="paragraph" w:styleId="Heading8">
    <w:name w:val="heading 8"/>
    <w:basedOn w:val="Normal"/>
    <w:next w:val="Normal"/>
    <w:link w:val="Heading8Char"/>
    <w:unhideWhenUsed/>
    <w:qFormat/>
    <w:rsid w:val="00E914E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914EB"/>
    <w:pPr>
      <w:keepNext/>
      <w:widowControl/>
      <w:jc w:val="both"/>
      <w:outlineLvl w:val="8"/>
    </w:pPr>
    <w:rPr>
      <w:b/>
      <w:snapToGri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Pr>
      <w:sz w:val="28"/>
    </w:rPr>
  </w:style>
  <w:style w:type="paragraph" w:styleId="Header">
    <w:name w:val="header"/>
    <w:aliases w:val="head"/>
    <w:basedOn w:val="Normal"/>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paragraph" w:customStyle="1" w:styleId="a">
    <w:name w:val="_"/>
    <w:basedOn w:val="Normal"/>
    <w:pPr>
      <w:ind w:left="720" w:hanging="720"/>
    </w:pPr>
    <w:rPr>
      <w:rFonts w:ascii="CG Times" w:hAnsi="CG Times"/>
    </w:rPr>
  </w:style>
  <w:style w:type="table" w:styleId="TableGrid">
    <w:name w:val="Table Grid"/>
    <w:basedOn w:val="TableNormal"/>
    <w:rsid w:val="00971F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F73B3"/>
    <w:rPr>
      <w:rFonts w:ascii="Tahoma" w:hAnsi="Tahoma" w:cs="Tahoma"/>
      <w:sz w:val="16"/>
      <w:szCs w:val="16"/>
    </w:rPr>
  </w:style>
  <w:style w:type="character" w:styleId="Hyperlink">
    <w:name w:val="Hyperlink"/>
    <w:basedOn w:val="DefaultParagraphFont"/>
    <w:uiPriority w:val="99"/>
    <w:rsid w:val="001D7296"/>
    <w:rPr>
      <w:color w:val="0000FF"/>
      <w:u w:val="single"/>
    </w:rPr>
  </w:style>
  <w:style w:type="character" w:styleId="FollowedHyperlink">
    <w:name w:val="FollowedHyperlink"/>
    <w:basedOn w:val="DefaultParagraphFont"/>
    <w:rsid w:val="00957081"/>
    <w:rPr>
      <w:color w:val="800080"/>
      <w:u w:val="single"/>
    </w:rPr>
  </w:style>
  <w:style w:type="paragraph" w:customStyle="1" w:styleId="Default">
    <w:name w:val="Default"/>
    <w:rsid w:val="00FB07DB"/>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semiHidden/>
    <w:rsid w:val="00E914EB"/>
    <w:rPr>
      <w:rFonts w:asciiTheme="majorHAnsi" w:eastAsiaTheme="majorEastAsia" w:hAnsiTheme="majorHAnsi" w:cstheme="majorBidi"/>
      <w:snapToGrid w:val="0"/>
      <w:color w:val="1F4D78" w:themeColor="accent1" w:themeShade="7F"/>
      <w:sz w:val="24"/>
      <w:szCs w:val="24"/>
    </w:rPr>
  </w:style>
  <w:style w:type="character" w:customStyle="1" w:styleId="Heading6Char">
    <w:name w:val="Heading 6 Char"/>
    <w:basedOn w:val="DefaultParagraphFont"/>
    <w:link w:val="Heading6"/>
    <w:uiPriority w:val="9"/>
    <w:semiHidden/>
    <w:rsid w:val="00E914EB"/>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E914EB"/>
    <w:pPr>
      <w:widowControl/>
      <w:jc w:val="center"/>
    </w:pPr>
    <w:rPr>
      <w:b/>
      <w:bCs/>
      <w:snapToGrid/>
      <w:sz w:val="28"/>
      <w:szCs w:val="24"/>
    </w:rPr>
  </w:style>
  <w:style w:type="character" w:customStyle="1" w:styleId="TitleChar">
    <w:name w:val="Title Char"/>
    <w:basedOn w:val="DefaultParagraphFont"/>
    <w:link w:val="Title"/>
    <w:rsid w:val="00E914EB"/>
    <w:rPr>
      <w:b/>
      <w:bCs/>
      <w:sz w:val="28"/>
      <w:szCs w:val="24"/>
    </w:rPr>
  </w:style>
  <w:style w:type="character" w:customStyle="1" w:styleId="FooterChar">
    <w:name w:val="Footer Char"/>
    <w:link w:val="Footer"/>
    <w:uiPriority w:val="99"/>
    <w:rsid w:val="00E914EB"/>
    <w:rPr>
      <w:snapToGrid w:val="0"/>
      <w:sz w:val="24"/>
    </w:rPr>
  </w:style>
  <w:style w:type="paragraph" w:styleId="BodyText2">
    <w:name w:val="Body Text 2"/>
    <w:basedOn w:val="Normal"/>
    <w:link w:val="BodyText2Char"/>
    <w:rsid w:val="00E914EB"/>
    <w:pPr>
      <w:widowControl/>
      <w:spacing w:after="120" w:line="480" w:lineRule="auto"/>
    </w:pPr>
    <w:rPr>
      <w:snapToGrid/>
      <w:szCs w:val="24"/>
    </w:rPr>
  </w:style>
  <w:style w:type="character" w:customStyle="1" w:styleId="BodyText2Char">
    <w:name w:val="Body Text 2 Char"/>
    <w:basedOn w:val="DefaultParagraphFont"/>
    <w:link w:val="BodyText2"/>
    <w:rsid w:val="00E914EB"/>
    <w:rPr>
      <w:sz w:val="24"/>
      <w:szCs w:val="24"/>
    </w:rPr>
  </w:style>
  <w:style w:type="paragraph" w:styleId="NormalWeb">
    <w:name w:val="Normal (Web)"/>
    <w:basedOn w:val="Normal"/>
    <w:uiPriority w:val="99"/>
    <w:rsid w:val="00E914EB"/>
    <w:pPr>
      <w:widowControl/>
      <w:spacing w:before="100" w:beforeAutospacing="1" w:after="100" w:afterAutospacing="1"/>
    </w:pPr>
    <w:rPr>
      <w:rFonts w:ascii="Arial Unicode MS" w:eastAsia="Arial Unicode MS" w:hAnsi="Arial Unicode MS" w:cs="Arial Unicode MS"/>
      <w:snapToGrid/>
      <w:szCs w:val="24"/>
    </w:rPr>
  </w:style>
  <w:style w:type="paragraph" w:styleId="ListParagraph">
    <w:name w:val="List Paragraph"/>
    <w:basedOn w:val="Normal"/>
    <w:uiPriority w:val="34"/>
    <w:qFormat/>
    <w:rsid w:val="00E914EB"/>
    <w:pPr>
      <w:widowControl/>
      <w:ind w:left="720"/>
    </w:pPr>
    <w:rPr>
      <w:snapToGrid/>
      <w:szCs w:val="24"/>
    </w:rPr>
  </w:style>
  <w:style w:type="paragraph" w:styleId="PlainText">
    <w:name w:val="Plain Text"/>
    <w:basedOn w:val="Normal"/>
    <w:link w:val="PlainTextChar"/>
    <w:uiPriority w:val="99"/>
    <w:rsid w:val="00E914EB"/>
    <w:pPr>
      <w:widowControl/>
    </w:pPr>
    <w:rPr>
      <w:rFonts w:ascii="Courier New" w:hAnsi="Courier New" w:cs="Courier New"/>
      <w:snapToGrid/>
      <w:color w:val="176050"/>
      <w:sz w:val="20"/>
    </w:rPr>
  </w:style>
  <w:style w:type="character" w:customStyle="1" w:styleId="PlainTextChar">
    <w:name w:val="Plain Text Char"/>
    <w:basedOn w:val="DefaultParagraphFont"/>
    <w:link w:val="PlainText"/>
    <w:uiPriority w:val="99"/>
    <w:rsid w:val="00E914EB"/>
    <w:rPr>
      <w:rFonts w:ascii="Courier New" w:hAnsi="Courier New" w:cs="Courier New"/>
      <w:color w:val="176050"/>
    </w:rPr>
  </w:style>
  <w:style w:type="paragraph" w:styleId="BodyTextIndent">
    <w:name w:val="Body Text Indent"/>
    <w:basedOn w:val="Normal"/>
    <w:link w:val="BodyTextIndentChar"/>
    <w:rsid w:val="00E914EB"/>
    <w:pPr>
      <w:spacing w:after="120"/>
      <w:ind w:left="360"/>
    </w:pPr>
  </w:style>
  <w:style w:type="character" w:customStyle="1" w:styleId="BodyTextIndentChar">
    <w:name w:val="Body Text Indent Char"/>
    <w:basedOn w:val="DefaultParagraphFont"/>
    <w:link w:val="BodyTextIndent"/>
    <w:rsid w:val="00E914EB"/>
    <w:rPr>
      <w:snapToGrid w:val="0"/>
      <w:sz w:val="24"/>
    </w:rPr>
  </w:style>
  <w:style w:type="paragraph" w:styleId="BodyTextIndent2">
    <w:name w:val="Body Text Indent 2"/>
    <w:basedOn w:val="Normal"/>
    <w:link w:val="BodyTextIndent2Char"/>
    <w:rsid w:val="00E914EB"/>
    <w:pPr>
      <w:spacing w:after="120" w:line="480" w:lineRule="auto"/>
      <w:ind w:left="360"/>
    </w:pPr>
  </w:style>
  <w:style w:type="character" w:customStyle="1" w:styleId="BodyTextIndent2Char">
    <w:name w:val="Body Text Indent 2 Char"/>
    <w:basedOn w:val="DefaultParagraphFont"/>
    <w:link w:val="BodyTextIndent2"/>
    <w:rsid w:val="00E914EB"/>
    <w:rPr>
      <w:snapToGrid w:val="0"/>
      <w:sz w:val="24"/>
    </w:rPr>
  </w:style>
  <w:style w:type="character" w:styleId="PageNumber">
    <w:name w:val="page number"/>
    <w:basedOn w:val="DefaultParagraphFont"/>
    <w:rsid w:val="00E914EB"/>
  </w:style>
  <w:style w:type="character" w:customStyle="1" w:styleId="Heading4Char">
    <w:name w:val="Heading 4 Char"/>
    <w:basedOn w:val="DefaultParagraphFont"/>
    <w:link w:val="Heading4"/>
    <w:rsid w:val="00E914EB"/>
    <w:rPr>
      <w:rFonts w:asciiTheme="majorHAnsi" w:eastAsiaTheme="majorEastAsia" w:hAnsiTheme="majorHAnsi" w:cstheme="majorBidi"/>
      <w:i/>
      <w:iCs/>
      <w:snapToGrid w:val="0"/>
      <w:color w:val="2E74B5" w:themeColor="accent1" w:themeShade="BF"/>
      <w:sz w:val="24"/>
    </w:rPr>
  </w:style>
  <w:style w:type="paragraph" w:styleId="BodyText3">
    <w:name w:val="Body Text 3"/>
    <w:basedOn w:val="Normal"/>
    <w:link w:val="BodyText3Char"/>
    <w:rsid w:val="00E914EB"/>
    <w:pPr>
      <w:spacing w:after="120"/>
    </w:pPr>
    <w:rPr>
      <w:sz w:val="16"/>
      <w:szCs w:val="16"/>
    </w:rPr>
  </w:style>
  <w:style w:type="character" w:customStyle="1" w:styleId="BodyText3Char">
    <w:name w:val="Body Text 3 Char"/>
    <w:basedOn w:val="DefaultParagraphFont"/>
    <w:link w:val="BodyText3"/>
    <w:rsid w:val="00E914EB"/>
    <w:rPr>
      <w:snapToGrid w:val="0"/>
      <w:sz w:val="16"/>
      <w:szCs w:val="16"/>
    </w:rPr>
  </w:style>
  <w:style w:type="character" w:customStyle="1" w:styleId="Heading8Char">
    <w:name w:val="Heading 8 Char"/>
    <w:basedOn w:val="DefaultParagraphFont"/>
    <w:link w:val="Heading8"/>
    <w:semiHidden/>
    <w:rsid w:val="00E914EB"/>
    <w:rPr>
      <w:rFonts w:asciiTheme="majorHAnsi" w:eastAsiaTheme="majorEastAsia" w:hAnsiTheme="majorHAnsi" w:cstheme="majorBidi"/>
      <w:snapToGrid w:val="0"/>
      <w:color w:val="272727" w:themeColor="text1" w:themeTint="D8"/>
      <w:sz w:val="21"/>
      <w:szCs w:val="21"/>
    </w:rPr>
  </w:style>
  <w:style w:type="character" w:customStyle="1" w:styleId="Heading5Char">
    <w:name w:val="Heading 5 Char"/>
    <w:basedOn w:val="DefaultParagraphFont"/>
    <w:link w:val="Heading5"/>
    <w:rsid w:val="00E914EB"/>
    <w:rPr>
      <w:rFonts w:ascii="Arial Narrow" w:hAnsi="Arial Narrow"/>
      <w:b/>
      <w:sz w:val="24"/>
    </w:rPr>
  </w:style>
  <w:style w:type="character" w:customStyle="1" w:styleId="Heading7Char">
    <w:name w:val="Heading 7 Char"/>
    <w:basedOn w:val="DefaultParagraphFont"/>
    <w:link w:val="Heading7"/>
    <w:rsid w:val="00E914EB"/>
    <w:rPr>
      <w:sz w:val="24"/>
    </w:rPr>
  </w:style>
  <w:style w:type="character" w:customStyle="1" w:styleId="Heading9Char">
    <w:name w:val="Heading 9 Char"/>
    <w:basedOn w:val="DefaultParagraphFont"/>
    <w:link w:val="Heading9"/>
    <w:rsid w:val="00E914EB"/>
    <w:rPr>
      <w:b/>
      <w:sz w:val="22"/>
    </w:rPr>
  </w:style>
  <w:style w:type="paragraph" w:styleId="FootnoteText">
    <w:name w:val="footnote text"/>
    <w:basedOn w:val="Normal"/>
    <w:link w:val="FootnoteTextChar"/>
    <w:rsid w:val="00E914EB"/>
    <w:pPr>
      <w:widowControl/>
    </w:pPr>
    <w:rPr>
      <w:snapToGrid/>
      <w:sz w:val="20"/>
    </w:rPr>
  </w:style>
  <w:style w:type="character" w:customStyle="1" w:styleId="FootnoteTextChar">
    <w:name w:val="Footnote Text Char"/>
    <w:basedOn w:val="DefaultParagraphFont"/>
    <w:link w:val="FootnoteText"/>
    <w:rsid w:val="00E914EB"/>
  </w:style>
  <w:style w:type="paragraph" w:styleId="BodyTextIndent3">
    <w:name w:val="Body Text Indent 3"/>
    <w:basedOn w:val="Normal"/>
    <w:link w:val="BodyTextIndent3Char"/>
    <w:rsid w:val="00E914EB"/>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E914EB"/>
    <w:rPr>
      <w:sz w:val="16"/>
      <w:szCs w:val="16"/>
    </w:rPr>
  </w:style>
  <w:style w:type="paragraph" w:customStyle="1" w:styleId="SignatureBlock2">
    <w:name w:val="Signature Block2"/>
    <w:aliases w:val="sig2"/>
    <w:basedOn w:val="Normal"/>
    <w:next w:val="BodyText"/>
    <w:rsid w:val="00E914EB"/>
    <w:pPr>
      <w:keepNext/>
      <w:widowControl/>
      <w:spacing w:after="240"/>
    </w:pPr>
    <w:rPr>
      <w:sz w:val="22"/>
    </w:rPr>
  </w:style>
  <w:style w:type="paragraph" w:customStyle="1" w:styleId="Body-Arial12pt">
    <w:name w:val="Body - Arial 12pt."/>
    <w:aliases w:val="ba"/>
    <w:basedOn w:val="Normal"/>
    <w:link w:val="Body-Arial12ptChar"/>
    <w:rsid w:val="00E914EB"/>
    <w:pPr>
      <w:widowControl/>
      <w:spacing w:after="240"/>
      <w:jc w:val="both"/>
    </w:pPr>
    <w:rPr>
      <w:rFonts w:ascii="Arial" w:hAnsi="Arial"/>
      <w:sz w:val="22"/>
    </w:rPr>
  </w:style>
  <w:style w:type="paragraph" w:styleId="MacroText">
    <w:name w:val="macro"/>
    <w:link w:val="MacroTextChar"/>
    <w:rsid w:val="00E914E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character" w:customStyle="1" w:styleId="MacroTextChar">
    <w:name w:val="Macro Text Char"/>
    <w:basedOn w:val="DefaultParagraphFont"/>
    <w:link w:val="MacroText"/>
    <w:rsid w:val="00E914EB"/>
    <w:rPr>
      <w:rFonts w:ascii="Courier New" w:hAnsi="Courier New"/>
    </w:rPr>
  </w:style>
  <w:style w:type="character" w:customStyle="1" w:styleId="Body-Arial12ptChar">
    <w:name w:val="Body - Arial 12pt. Char"/>
    <w:aliases w:val="ba Char"/>
    <w:link w:val="Body-Arial12pt"/>
    <w:rsid w:val="00E914EB"/>
    <w:rPr>
      <w:rFonts w:ascii="Arial" w:hAnsi="Arial"/>
      <w:snapToGrid w:val="0"/>
      <w:sz w:val="22"/>
    </w:rPr>
  </w:style>
  <w:style w:type="paragraph" w:styleId="TOCHeading">
    <w:name w:val="TOC Heading"/>
    <w:basedOn w:val="Heading1"/>
    <w:next w:val="Normal"/>
    <w:uiPriority w:val="39"/>
    <w:unhideWhenUsed/>
    <w:qFormat/>
    <w:rsid w:val="00776EF0"/>
    <w:pPr>
      <w:keepLines/>
      <w:widowControl/>
      <w:spacing w:before="240" w:line="259" w:lineRule="auto"/>
      <w:jc w:val="left"/>
      <w:outlineLvl w:val="9"/>
    </w:pPr>
    <w:rPr>
      <w:rFonts w:asciiTheme="majorHAnsi" w:eastAsiaTheme="majorEastAsia" w:hAnsiTheme="majorHAnsi" w:cstheme="majorBidi"/>
      <w:b w:val="0"/>
      <w:snapToGrid/>
      <w:color w:val="2E74B5" w:themeColor="accent1" w:themeShade="BF"/>
      <w:sz w:val="32"/>
      <w:szCs w:val="32"/>
    </w:rPr>
  </w:style>
  <w:style w:type="paragraph" w:styleId="TOC1">
    <w:name w:val="toc 1"/>
    <w:basedOn w:val="Normal"/>
    <w:next w:val="Normal"/>
    <w:autoRedefine/>
    <w:uiPriority w:val="39"/>
    <w:rsid w:val="004536F5"/>
    <w:pPr>
      <w:tabs>
        <w:tab w:val="right" w:leader="dot" w:pos="9926"/>
      </w:tabs>
      <w:spacing w:after="100"/>
      <w:ind w:left="180" w:hanging="180"/>
    </w:pPr>
    <w:rPr>
      <w:rFonts w:asciiTheme="minorHAnsi" w:eastAsiaTheme="minorEastAsia" w:hAnsiTheme="minorHAnsi" w:cstheme="minorBidi"/>
      <w:noProof/>
      <w:snapToGrid/>
      <w:szCs w:val="24"/>
    </w:rPr>
  </w:style>
  <w:style w:type="paragraph" w:styleId="TOC2">
    <w:name w:val="toc 2"/>
    <w:basedOn w:val="Normal"/>
    <w:next w:val="Normal"/>
    <w:autoRedefine/>
    <w:uiPriority w:val="39"/>
    <w:rsid w:val="007848C4"/>
    <w:pPr>
      <w:tabs>
        <w:tab w:val="right" w:leader="dot" w:pos="9926"/>
      </w:tabs>
      <w:spacing w:after="100"/>
      <w:ind w:left="180" w:hanging="180"/>
    </w:pPr>
    <w:rPr>
      <w:rFonts w:asciiTheme="minorHAnsi" w:hAnsiTheme="minorHAnsi" w:cs="Arial"/>
      <w:noProof/>
    </w:rPr>
  </w:style>
  <w:style w:type="paragraph" w:styleId="TOC3">
    <w:name w:val="toc 3"/>
    <w:basedOn w:val="Normal"/>
    <w:next w:val="Normal"/>
    <w:autoRedefine/>
    <w:uiPriority w:val="39"/>
    <w:rsid w:val="00DF3AB8"/>
    <w:pPr>
      <w:tabs>
        <w:tab w:val="right" w:leader="dot" w:pos="9926"/>
      </w:tabs>
      <w:spacing w:after="100"/>
      <w:ind w:left="180"/>
    </w:pPr>
    <w:rPr>
      <w:rFonts w:asciiTheme="minorHAnsi" w:hAnsiTheme="minorHAnsi"/>
      <w:noProof/>
    </w:rPr>
  </w:style>
  <w:style w:type="character" w:styleId="UnresolvedMention">
    <w:name w:val="Unresolved Mention"/>
    <w:basedOn w:val="DefaultParagraphFont"/>
    <w:uiPriority w:val="99"/>
    <w:semiHidden/>
    <w:unhideWhenUsed/>
    <w:rsid w:val="00C90888"/>
    <w:rPr>
      <w:color w:val="808080"/>
      <w:shd w:val="clear" w:color="auto" w:fill="E6E6E6"/>
    </w:rPr>
  </w:style>
  <w:style w:type="character" w:styleId="Strong">
    <w:name w:val="Strong"/>
    <w:basedOn w:val="DefaultParagraphFont"/>
    <w:uiPriority w:val="22"/>
    <w:qFormat/>
    <w:rsid w:val="00D52A05"/>
    <w:rPr>
      <w:b/>
      <w:bCs/>
    </w:rPr>
  </w:style>
  <w:style w:type="character" w:customStyle="1" w:styleId="Heading2Char">
    <w:name w:val="Heading 2 Char"/>
    <w:basedOn w:val="DefaultParagraphFont"/>
    <w:link w:val="Heading2"/>
    <w:rsid w:val="00012537"/>
    <w:rPr>
      <w:rFonts w:ascii="Arial" w:hAnsi="Arial"/>
      <w:b/>
      <w:bCs/>
      <w:snapToGrid w:val="0"/>
    </w:rPr>
  </w:style>
  <w:style w:type="character" w:customStyle="1" w:styleId="BodyTextChar">
    <w:name w:val="Body Text Char"/>
    <w:basedOn w:val="DefaultParagraphFont"/>
    <w:link w:val="BodyText"/>
    <w:rsid w:val="00012537"/>
    <w:rPr>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48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wc.texas.gov/programs/child-care" TargetMode="External"/><Relationship Id="rId18" Type="http://schemas.openxmlformats.org/officeDocument/2006/relationships/hyperlink" Target="http://www.twc.texas.gov" TargetMode="External"/><Relationship Id="rId26" Type="http://schemas.openxmlformats.org/officeDocument/2006/relationships/hyperlink" Target="http://www.workforcepb.org" TargetMode="External"/><Relationship Id="rId3" Type="http://schemas.openxmlformats.org/officeDocument/2006/relationships/styles" Target="styles.xml"/><Relationship Id="rId21" Type="http://schemas.openxmlformats.org/officeDocument/2006/relationships/hyperlink" Target="http://www.workforcepb.org" TargetMode="External"/><Relationship Id="rId7" Type="http://schemas.openxmlformats.org/officeDocument/2006/relationships/endnotes" Target="endnotes.xml"/><Relationship Id="rId12" Type="http://schemas.openxmlformats.org/officeDocument/2006/relationships/hyperlink" Target="https://www.twc.texas.gov/sites/default/files/wf/docs/child-care-services-guide-twc.pdf" TargetMode="External"/><Relationship Id="rId17" Type="http://schemas.openxmlformats.org/officeDocument/2006/relationships/hyperlink" Target="https://www.ecfr.gov/cgi-bin/text-idx?tpl=/ecfrbrowse/Title02/2cfr200_main_02.tpl" TargetMode="External"/><Relationship Id="rId25" Type="http://schemas.openxmlformats.org/officeDocument/2006/relationships/hyperlink" Target="mailto:pbprocurement@workforcepb.org" TargetMode="External"/><Relationship Id="rId2" Type="http://schemas.openxmlformats.org/officeDocument/2006/relationships/numbering" Target="numbering.xml"/><Relationship Id="rId16" Type="http://schemas.openxmlformats.org/officeDocument/2006/relationships/hyperlink" Target="https://comptroller.texas.gov/purchasing/docs/ugms.pdf" TargetMode="External"/><Relationship Id="rId20" Type="http://schemas.openxmlformats.org/officeDocument/2006/relationships/hyperlink" Target="mailto:pbprocurement@workforcepb.org"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forcepb.org" TargetMode="External"/><Relationship Id="rId24" Type="http://schemas.openxmlformats.org/officeDocument/2006/relationships/hyperlink" Target="mailto:pbprocurement@workforcepb.org" TargetMode="External"/><Relationship Id="rId5" Type="http://schemas.openxmlformats.org/officeDocument/2006/relationships/webSettings" Target="webSettings.xml"/><Relationship Id="rId15" Type="http://schemas.openxmlformats.org/officeDocument/2006/relationships/hyperlink" Target="https://www.twc.texas.gov/agency/grant-administration-financial-reporting" TargetMode="External"/><Relationship Id="rId23" Type="http://schemas.openxmlformats.org/officeDocument/2006/relationships/hyperlink" Target="mailto:pbprocurement@workforcepb.org"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hhs.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rkforcepb.org" TargetMode="External"/><Relationship Id="rId14" Type="http://schemas.openxmlformats.org/officeDocument/2006/relationships/hyperlink" Target="https://www.ecfr.gov/cgi-bin/text-idx?c=ecfr&amp;tpl=/ecfrbrowse/Title45/45cfr98_main_02.tpl" TargetMode="External"/><Relationship Id="rId22" Type="http://schemas.openxmlformats.org/officeDocument/2006/relationships/hyperlink" Target="mailto:pbprocurement@workforcepb.org" TargetMode="External"/><Relationship Id="rId27" Type="http://schemas.openxmlformats.org/officeDocument/2006/relationships/hyperlink" Target="mailto:pbprocurement@workforcepb.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0B98-EC0A-4EBC-9A4F-13944AC8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4601</TotalTime>
  <Pages>32</Pages>
  <Words>11783</Words>
  <Characters>67167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Permian Basin Workforce Development Board</vt:lpstr>
    </vt:vector>
  </TitlesOfParts>
  <Company> </Company>
  <LinksUpToDate>false</LinksUpToDate>
  <CharactersWithSpaces>78793</CharactersWithSpaces>
  <SharedDoc>false</SharedDoc>
  <HLinks>
    <vt:vector size="6" baseType="variant">
      <vt:variant>
        <vt:i4>3473524</vt:i4>
      </vt:variant>
      <vt:variant>
        <vt:i4>0</vt:i4>
      </vt:variant>
      <vt:variant>
        <vt:i4>0</vt:i4>
      </vt:variant>
      <vt:variant>
        <vt:i4>5</vt:i4>
      </vt:variant>
      <vt:variant>
        <vt:lpwstr>http://www.workforcepb.org/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Permian Basin Workforce Development Board</dc:title>
  <dc:subject/>
  <dc:creator>Wille</dc:creator>
  <cp:keywords/>
  <dc:description/>
  <cp:lastModifiedBy>Gail Dickenson</cp:lastModifiedBy>
  <cp:revision>50</cp:revision>
  <cp:lastPrinted>2026-05-30T18:29:00Z</cp:lastPrinted>
  <dcterms:created xsi:type="dcterms:W3CDTF">2026-05-13T21:45:00Z</dcterms:created>
  <dcterms:modified xsi:type="dcterms:W3CDTF">2026-05-30T18:56:00Z</dcterms:modified>
</cp:coreProperties>
</file>